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10" w:rsidRPr="003A731B" w:rsidRDefault="00273B10" w:rsidP="00756152">
      <w:pPr>
        <w:spacing w:after="0" w:line="276" w:lineRule="auto"/>
        <w:ind w:firstLine="700"/>
        <w:jc w:val="center"/>
        <w:rPr>
          <w:rFonts w:ascii="Times New Roman" w:hAnsi="Times New Roman" w:cs="Times New Roman"/>
          <w:b/>
          <w:sz w:val="28"/>
          <w:szCs w:val="28"/>
        </w:rPr>
      </w:pPr>
      <w:bookmarkStart w:id="0" w:name="_GoBack"/>
      <w:bookmarkEnd w:id="0"/>
      <w:r w:rsidRPr="003A731B">
        <w:rPr>
          <w:rFonts w:ascii="Times New Roman" w:hAnsi="Times New Roman" w:cs="Times New Roman"/>
          <w:b/>
          <w:sz w:val="28"/>
          <w:szCs w:val="28"/>
        </w:rPr>
        <w:t xml:space="preserve">Отчет о </w:t>
      </w:r>
      <w:r w:rsidR="00A46166" w:rsidRPr="003A731B">
        <w:rPr>
          <w:rFonts w:ascii="Times New Roman" w:hAnsi="Times New Roman" w:cs="Times New Roman"/>
          <w:b/>
          <w:sz w:val="28"/>
          <w:szCs w:val="28"/>
        </w:rPr>
        <w:t>деятельности</w:t>
      </w:r>
      <w:r w:rsidRPr="003A731B">
        <w:rPr>
          <w:rFonts w:ascii="Times New Roman" w:hAnsi="Times New Roman" w:cs="Times New Roman"/>
          <w:b/>
          <w:sz w:val="28"/>
          <w:szCs w:val="28"/>
        </w:rPr>
        <w:t xml:space="preserve"> НО «Фонд капитального ремонта МКД ВО»</w:t>
      </w:r>
    </w:p>
    <w:p w:rsidR="00273B10" w:rsidRDefault="00273B10" w:rsidP="00756152">
      <w:pPr>
        <w:spacing w:after="0" w:line="276" w:lineRule="auto"/>
        <w:ind w:firstLine="700"/>
        <w:jc w:val="center"/>
        <w:rPr>
          <w:rFonts w:ascii="Times New Roman" w:hAnsi="Times New Roman" w:cs="Times New Roman"/>
          <w:b/>
          <w:sz w:val="28"/>
          <w:szCs w:val="28"/>
        </w:rPr>
      </w:pPr>
      <w:r w:rsidRPr="003A731B">
        <w:rPr>
          <w:rFonts w:ascii="Times New Roman" w:hAnsi="Times New Roman" w:cs="Times New Roman"/>
          <w:b/>
          <w:sz w:val="28"/>
          <w:szCs w:val="28"/>
        </w:rPr>
        <w:t xml:space="preserve">за </w:t>
      </w:r>
      <w:r w:rsidR="00DF1466">
        <w:rPr>
          <w:rFonts w:ascii="Times New Roman" w:hAnsi="Times New Roman" w:cs="Times New Roman"/>
          <w:b/>
          <w:sz w:val="28"/>
          <w:szCs w:val="28"/>
        </w:rPr>
        <w:t>9 месяцев</w:t>
      </w:r>
      <w:r w:rsidR="00195B92" w:rsidRPr="003A731B">
        <w:rPr>
          <w:rFonts w:ascii="Times New Roman" w:hAnsi="Times New Roman" w:cs="Times New Roman"/>
          <w:b/>
          <w:sz w:val="28"/>
          <w:szCs w:val="28"/>
        </w:rPr>
        <w:t xml:space="preserve"> 201</w:t>
      </w:r>
      <w:r w:rsidR="00891166" w:rsidRPr="003A731B">
        <w:rPr>
          <w:rFonts w:ascii="Times New Roman" w:hAnsi="Times New Roman" w:cs="Times New Roman"/>
          <w:b/>
          <w:sz w:val="28"/>
          <w:szCs w:val="28"/>
        </w:rPr>
        <w:t>6</w:t>
      </w:r>
      <w:r w:rsidR="00195B92" w:rsidRPr="003A731B">
        <w:rPr>
          <w:rFonts w:ascii="Times New Roman" w:hAnsi="Times New Roman" w:cs="Times New Roman"/>
          <w:b/>
          <w:sz w:val="28"/>
          <w:szCs w:val="28"/>
        </w:rPr>
        <w:t xml:space="preserve"> года</w:t>
      </w:r>
    </w:p>
    <w:p w:rsidR="00756152" w:rsidRPr="003A731B" w:rsidRDefault="00756152" w:rsidP="00756152">
      <w:pPr>
        <w:spacing w:after="0" w:line="276" w:lineRule="auto"/>
        <w:ind w:firstLine="700"/>
        <w:jc w:val="both"/>
        <w:rPr>
          <w:rFonts w:ascii="Times New Roman" w:hAnsi="Times New Roman" w:cs="Times New Roman"/>
          <w:b/>
          <w:sz w:val="28"/>
          <w:szCs w:val="28"/>
        </w:rPr>
      </w:pPr>
    </w:p>
    <w:p w:rsidR="00463F2B" w:rsidRPr="003A731B" w:rsidRDefault="00463F2B" w:rsidP="00756152">
      <w:pPr>
        <w:pStyle w:val="a3"/>
        <w:numPr>
          <w:ilvl w:val="0"/>
          <w:numId w:val="10"/>
        </w:numPr>
        <w:spacing w:after="0"/>
        <w:ind w:left="0" w:firstLine="700"/>
        <w:jc w:val="both"/>
        <w:rPr>
          <w:rFonts w:ascii="Times New Roman" w:hAnsi="Times New Roman"/>
          <w:b/>
          <w:sz w:val="28"/>
          <w:szCs w:val="28"/>
        </w:rPr>
      </w:pPr>
      <w:r w:rsidRPr="003A731B">
        <w:rPr>
          <w:rFonts w:ascii="Times New Roman" w:hAnsi="Times New Roman"/>
          <w:b/>
          <w:sz w:val="28"/>
          <w:szCs w:val="28"/>
        </w:rPr>
        <w:t>Собираемость взносов на капитальный ремонт</w:t>
      </w:r>
    </w:p>
    <w:p w:rsidR="0096447E" w:rsidRPr="0096447E" w:rsidRDefault="0096447E" w:rsidP="0096447E">
      <w:pPr>
        <w:pStyle w:val="a3"/>
        <w:spacing w:after="0"/>
        <w:ind w:left="0" w:firstLine="567"/>
        <w:jc w:val="both"/>
        <w:rPr>
          <w:rFonts w:ascii="Times New Roman" w:hAnsi="Times New Roman"/>
          <w:sz w:val="28"/>
          <w:szCs w:val="28"/>
        </w:rPr>
      </w:pPr>
      <w:r w:rsidRPr="0096447E">
        <w:rPr>
          <w:rFonts w:ascii="Times New Roman" w:hAnsi="Times New Roman"/>
          <w:sz w:val="28"/>
          <w:szCs w:val="28"/>
        </w:rPr>
        <w:t>По состоянию на 30 сентября 2016 года собираемость взносов на капитальный ремонт на общем счете по области составляет 81,43 % (</w:t>
      </w:r>
      <w:r w:rsidRPr="0096447E">
        <w:rPr>
          <w:rFonts w:ascii="Times New Roman" w:hAnsi="Times New Roman"/>
          <w:b/>
          <w:sz w:val="28"/>
          <w:szCs w:val="28"/>
        </w:rPr>
        <w:t>1 520 194 246,09</w:t>
      </w:r>
      <w:r w:rsidRPr="0096447E">
        <w:rPr>
          <w:rFonts w:ascii="Times New Roman" w:hAnsi="Times New Roman"/>
          <w:sz w:val="28"/>
          <w:szCs w:val="28"/>
        </w:rPr>
        <w:t xml:space="preserve"> руб.(поступило) / 1 866 744 058,95 руб.(начислено) * 100%), в то же время собираемость по муниципальной собственности составляет 89,12 % (</w:t>
      </w:r>
      <w:r w:rsidRPr="0096447E">
        <w:rPr>
          <w:rFonts w:ascii="Times New Roman" w:hAnsi="Times New Roman"/>
          <w:b/>
          <w:sz w:val="28"/>
          <w:szCs w:val="28"/>
        </w:rPr>
        <w:t>126 318 796,42</w:t>
      </w:r>
      <w:r w:rsidRPr="0096447E">
        <w:rPr>
          <w:rFonts w:ascii="Times New Roman" w:hAnsi="Times New Roman"/>
          <w:sz w:val="28"/>
          <w:szCs w:val="28"/>
        </w:rPr>
        <w:t xml:space="preserve"> руб. (поступило) / 141 734 138,24 руб. (начислено) * 100%)</w:t>
      </w:r>
    </w:p>
    <w:p w:rsidR="0096447E" w:rsidRPr="0096447E" w:rsidRDefault="0096447E" w:rsidP="0096447E">
      <w:pPr>
        <w:pStyle w:val="a3"/>
        <w:spacing w:after="0"/>
        <w:ind w:left="0" w:firstLine="567"/>
        <w:jc w:val="both"/>
        <w:rPr>
          <w:rFonts w:ascii="Times New Roman" w:hAnsi="Times New Roman"/>
          <w:sz w:val="28"/>
          <w:szCs w:val="28"/>
        </w:rPr>
      </w:pPr>
      <w:r w:rsidRPr="0096447E">
        <w:rPr>
          <w:rFonts w:ascii="Times New Roman" w:hAnsi="Times New Roman"/>
          <w:sz w:val="28"/>
          <w:szCs w:val="28"/>
        </w:rPr>
        <w:t>Максимальные значения общей собираемости по следующим районам:</w:t>
      </w:r>
      <w:r>
        <w:t xml:space="preserve"> </w:t>
      </w:r>
      <w:proofErr w:type="spellStart"/>
      <w:r w:rsidRPr="0096447E">
        <w:rPr>
          <w:rFonts w:ascii="Times New Roman" w:hAnsi="Times New Roman"/>
          <w:sz w:val="28"/>
          <w:szCs w:val="28"/>
        </w:rPr>
        <w:t>Вожегодский</w:t>
      </w:r>
      <w:proofErr w:type="spellEnd"/>
      <w:r w:rsidRPr="0096447E">
        <w:rPr>
          <w:rFonts w:ascii="Times New Roman" w:hAnsi="Times New Roman"/>
          <w:sz w:val="28"/>
          <w:szCs w:val="28"/>
        </w:rPr>
        <w:t xml:space="preserve"> район (93,28 %), </w:t>
      </w:r>
      <w:proofErr w:type="spellStart"/>
      <w:r w:rsidRPr="0096447E">
        <w:rPr>
          <w:rFonts w:ascii="Times New Roman" w:hAnsi="Times New Roman"/>
          <w:sz w:val="28"/>
          <w:szCs w:val="28"/>
        </w:rPr>
        <w:t>Чагодощенский</w:t>
      </w:r>
      <w:proofErr w:type="spellEnd"/>
      <w:r w:rsidRPr="0096447E">
        <w:rPr>
          <w:rFonts w:ascii="Times New Roman" w:hAnsi="Times New Roman"/>
          <w:sz w:val="28"/>
          <w:szCs w:val="28"/>
        </w:rPr>
        <w:t xml:space="preserve"> район (92,46 %), и </w:t>
      </w:r>
      <w:proofErr w:type="spellStart"/>
      <w:r w:rsidRPr="0096447E">
        <w:rPr>
          <w:rFonts w:ascii="Times New Roman" w:hAnsi="Times New Roman"/>
          <w:sz w:val="28"/>
          <w:szCs w:val="28"/>
        </w:rPr>
        <w:t>Нюксенский</w:t>
      </w:r>
      <w:proofErr w:type="spellEnd"/>
      <w:r w:rsidRPr="0096447E">
        <w:rPr>
          <w:rFonts w:ascii="Times New Roman" w:hAnsi="Times New Roman"/>
          <w:sz w:val="28"/>
          <w:szCs w:val="28"/>
        </w:rPr>
        <w:t xml:space="preserve"> район (92,20 %).</w:t>
      </w:r>
    </w:p>
    <w:p w:rsidR="0096447E" w:rsidRPr="0096447E" w:rsidRDefault="0096447E" w:rsidP="0096447E">
      <w:pPr>
        <w:pStyle w:val="a3"/>
        <w:spacing w:after="0"/>
        <w:ind w:left="0" w:firstLine="567"/>
        <w:jc w:val="both"/>
        <w:rPr>
          <w:rFonts w:ascii="Times New Roman" w:hAnsi="Times New Roman"/>
          <w:sz w:val="28"/>
          <w:szCs w:val="28"/>
        </w:rPr>
      </w:pPr>
      <w:r w:rsidRPr="0096447E">
        <w:rPr>
          <w:rFonts w:ascii="Times New Roman" w:hAnsi="Times New Roman"/>
          <w:sz w:val="28"/>
          <w:szCs w:val="28"/>
        </w:rPr>
        <w:t xml:space="preserve">Аутсайдеры: </w:t>
      </w:r>
      <w:proofErr w:type="spellStart"/>
      <w:r w:rsidRPr="0096447E">
        <w:rPr>
          <w:rFonts w:ascii="Times New Roman" w:hAnsi="Times New Roman"/>
          <w:sz w:val="28"/>
          <w:szCs w:val="28"/>
        </w:rPr>
        <w:t>Кичменгско</w:t>
      </w:r>
      <w:proofErr w:type="spellEnd"/>
      <w:r w:rsidRPr="0096447E">
        <w:rPr>
          <w:rFonts w:ascii="Times New Roman" w:hAnsi="Times New Roman"/>
          <w:sz w:val="28"/>
          <w:szCs w:val="28"/>
        </w:rPr>
        <w:t>-Городецкий район (60,79 %); Бабушкинский район (64,47 %) и Никольский район (67,10 %).</w:t>
      </w:r>
    </w:p>
    <w:p w:rsidR="0096447E" w:rsidRPr="0096447E" w:rsidRDefault="0096447E" w:rsidP="0096447E">
      <w:pPr>
        <w:pStyle w:val="a3"/>
        <w:spacing w:after="0"/>
        <w:ind w:left="0" w:firstLine="567"/>
        <w:jc w:val="both"/>
        <w:rPr>
          <w:rFonts w:ascii="Times New Roman" w:hAnsi="Times New Roman"/>
          <w:sz w:val="28"/>
          <w:szCs w:val="28"/>
        </w:rPr>
      </w:pPr>
      <w:r w:rsidRPr="0096447E">
        <w:rPr>
          <w:rFonts w:ascii="Times New Roman" w:hAnsi="Times New Roman"/>
          <w:sz w:val="28"/>
          <w:szCs w:val="28"/>
        </w:rPr>
        <w:t xml:space="preserve">Максимальные значения собираемости по муниципальной собственности по следующим районам: </w:t>
      </w:r>
      <w:proofErr w:type="spellStart"/>
      <w:r w:rsidRPr="0096447E">
        <w:rPr>
          <w:rFonts w:ascii="Times New Roman" w:hAnsi="Times New Roman"/>
          <w:sz w:val="28"/>
          <w:szCs w:val="28"/>
        </w:rPr>
        <w:t>Кичменгско</w:t>
      </w:r>
      <w:proofErr w:type="spellEnd"/>
      <w:r w:rsidRPr="0096447E">
        <w:rPr>
          <w:rFonts w:ascii="Times New Roman" w:hAnsi="Times New Roman"/>
          <w:sz w:val="28"/>
          <w:szCs w:val="28"/>
        </w:rPr>
        <w:t xml:space="preserve">-городецкий район  </w:t>
      </w:r>
      <w:proofErr w:type="gramStart"/>
      <w:r w:rsidRPr="0096447E">
        <w:rPr>
          <w:rFonts w:ascii="Times New Roman" w:hAnsi="Times New Roman"/>
          <w:sz w:val="28"/>
          <w:szCs w:val="28"/>
        </w:rPr>
        <w:t xml:space="preserve">   (</w:t>
      </w:r>
      <w:proofErr w:type="gramEnd"/>
      <w:r w:rsidRPr="0096447E">
        <w:rPr>
          <w:rFonts w:ascii="Times New Roman" w:hAnsi="Times New Roman"/>
          <w:sz w:val="28"/>
          <w:szCs w:val="28"/>
        </w:rPr>
        <w:t xml:space="preserve">100,0 %), г. Череповец (99,50 %), </w:t>
      </w:r>
      <w:proofErr w:type="spellStart"/>
      <w:r w:rsidRPr="0096447E">
        <w:rPr>
          <w:rFonts w:ascii="Times New Roman" w:hAnsi="Times New Roman"/>
          <w:sz w:val="28"/>
          <w:szCs w:val="28"/>
        </w:rPr>
        <w:t>Тарногский</w:t>
      </w:r>
      <w:proofErr w:type="spellEnd"/>
      <w:r w:rsidRPr="0096447E">
        <w:rPr>
          <w:rFonts w:ascii="Times New Roman" w:hAnsi="Times New Roman"/>
          <w:sz w:val="28"/>
          <w:szCs w:val="28"/>
        </w:rPr>
        <w:t xml:space="preserve"> район (98,91 %), </w:t>
      </w:r>
      <w:proofErr w:type="spellStart"/>
      <w:r w:rsidRPr="0096447E">
        <w:rPr>
          <w:rFonts w:ascii="Times New Roman" w:hAnsi="Times New Roman"/>
          <w:sz w:val="28"/>
          <w:szCs w:val="28"/>
        </w:rPr>
        <w:t>Сямженский</w:t>
      </w:r>
      <w:proofErr w:type="spellEnd"/>
      <w:r w:rsidRPr="0096447E">
        <w:rPr>
          <w:rFonts w:ascii="Times New Roman" w:hAnsi="Times New Roman"/>
          <w:sz w:val="28"/>
          <w:szCs w:val="28"/>
        </w:rPr>
        <w:t xml:space="preserve"> район (98,90 %), Вологодский район (98,73%).</w:t>
      </w:r>
    </w:p>
    <w:p w:rsidR="0096447E" w:rsidRDefault="0096447E" w:rsidP="0096447E">
      <w:pPr>
        <w:pStyle w:val="a3"/>
        <w:ind w:left="0" w:firstLine="567"/>
        <w:jc w:val="both"/>
      </w:pPr>
      <w:r w:rsidRPr="0096447E">
        <w:rPr>
          <w:rFonts w:ascii="Times New Roman" w:hAnsi="Times New Roman"/>
          <w:sz w:val="28"/>
          <w:szCs w:val="28"/>
        </w:rPr>
        <w:t xml:space="preserve">        Аутсайдеры: Белозерский р-н (63,12 %), </w:t>
      </w:r>
      <w:proofErr w:type="spellStart"/>
      <w:r w:rsidRPr="0096447E">
        <w:rPr>
          <w:rFonts w:ascii="Times New Roman" w:hAnsi="Times New Roman"/>
          <w:sz w:val="28"/>
          <w:szCs w:val="28"/>
        </w:rPr>
        <w:t>Усть</w:t>
      </w:r>
      <w:proofErr w:type="spellEnd"/>
      <w:r w:rsidRPr="0096447E">
        <w:rPr>
          <w:rFonts w:ascii="Times New Roman" w:hAnsi="Times New Roman"/>
          <w:sz w:val="28"/>
          <w:szCs w:val="28"/>
        </w:rPr>
        <w:t>-</w:t>
      </w:r>
      <w:proofErr w:type="gramStart"/>
      <w:r w:rsidRPr="0096447E">
        <w:rPr>
          <w:rFonts w:ascii="Times New Roman" w:hAnsi="Times New Roman"/>
          <w:sz w:val="28"/>
          <w:szCs w:val="28"/>
        </w:rPr>
        <w:t>Кубинский  (</w:t>
      </w:r>
      <w:proofErr w:type="gramEnd"/>
      <w:r w:rsidRPr="0096447E">
        <w:rPr>
          <w:rFonts w:ascii="Times New Roman" w:hAnsi="Times New Roman"/>
          <w:sz w:val="28"/>
          <w:szCs w:val="28"/>
        </w:rPr>
        <w:t xml:space="preserve">74,15 %) и </w:t>
      </w:r>
      <w:proofErr w:type="spellStart"/>
      <w:r w:rsidRPr="0096447E">
        <w:rPr>
          <w:rFonts w:ascii="Times New Roman" w:hAnsi="Times New Roman"/>
          <w:sz w:val="28"/>
          <w:szCs w:val="28"/>
        </w:rPr>
        <w:t>Нюксенский</w:t>
      </w:r>
      <w:proofErr w:type="spellEnd"/>
      <w:r w:rsidRPr="0096447E">
        <w:rPr>
          <w:rFonts w:ascii="Times New Roman" w:hAnsi="Times New Roman"/>
          <w:sz w:val="28"/>
          <w:szCs w:val="28"/>
        </w:rPr>
        <w:t xml:space="preserve"> район (75,49 %)</w:t>
      </w:r>
      <w:r w:rsidRPr="0096447E">
        <w:rPr>
          <w:rFonts w:ascii="Times New Roman" w:hAnsi="Times New Roman"/>
          <w:b/>
          <w:sz w:val="28"/>
          <w:szCs w:val="28"/>
        </w:rPr>
        <w:t>.</w:t>
      </w:r>
    </w:p>
    <w:p w:rsidR="00463F2B" w:rsidRPr="003A731B" w:rsidRDefault="00463F2B" w:rsidP="00AA31C7">
      <w:pPr>
        <w:pStyle w:val="a3"/>
        <w:spacing w:after="0" w:line="240" w:lineRule="auto"/>
        <w:ind w:left="0" w:firstLine="709"/>
        <w:jc w:val="both"/>
        <w:rPr>
          <w:rFonts w:ascii="Times New Roman" w:hAnsi="Times New Roman"/>
          <w:b/>
          <w:sz w:val="28"/>
          <w:szCs w:val="28"/>
        </w:rPr>
      </w:pPr>
    </w:p>
    <w:p w:rsidR="00463F2B" w:rsidRPr="003A731B" w:rsidRDefault="00463F2B" w:rsidP="00756152">
      <w:pPr>
        <w:pStyle w:val="a3"/>
        <w:numPr>
          <w:ilvl w:val="0"/>
          <w:numId w:val="10"/>
        </w:numPr>
        <w:spacing w:after="0"/>
        <w:ind w:left="0" w:firstLine="700"/>
        <w:jc w:val="both"/>
        <w:rPr>
          <w:rFonts w:ascii="Times New Roman" w:hAnsi="Times New Roman"/>
          <w:b/>
          <w:sz w:val="28"/>
          <w:szCs w:val="28"/>
        </w:rPr>
      </w:pPr>
      <w:r w:rsidRPr="003A731B">
        <w:rPr>
          <w:rFonts w:ascii="Times New Roman" w:hAnsi="Times New Roman"/>
          <w:b/>
          <w:sz w:val="28"/>
          <w:szCs w:val="28"/>
        </w:rPr>
        <w:t>Работа с должниками, зачет денежных средств, оплата работ по специальным счетам</w:t>
      </w:r>
    </w:p>
    <w:p w:rsidR="00463F2B" w:rsidRPr="003A731B" w:rsidRDefault="00463F2B" w:rsidP="00756152">
      <w:pPr>
        <w:pStyle w:val="a3"/>
        <w:autoSpaceDE w:val="0"/>
        <w:autoSpaceDN w:val="0"/>
        <w:adjustRightInd w:val="0"/>
        <w:spacing w:after="0"/>
        <w:ind w:left="0" w:firstLine="700"/>
        <w:jc w:val="both"/>
        <w:rPr>
          <w:rFonts w:ascii="Times New Roman" w:hAnsi="Times New Roman"/>
          <w:sz w:val="28"/>
          <w:szCs w:val="28"/>
        </w:rPr>
      </w:pPr>
      <w:r w:rsidRPr="003A731B">
        <w:rPr>
          <w:rFonts w:ascii="Times New Roman" w:hAnsi="Times New Roman"/>
          <w:sz w:val="28"/>
          <w:szCs w:val="28"/>
        </w:rPr>
        <w:t xml:space="preserve">Региональным оператором организована работа по взысканию задолженности </w:t>
      </w:r>
      <w:r w:rsidRPr="003A731B">
        <w:rPr>
          <w:rFonts w:ascii="Times New Roman" w:hAnsi="Times New Roman"/>
          <w:bCs/>
          <w:sz w:val="28"/>
          <w:szCs w:val="28"/>
        </w:rPr>
        <w:t xml:space="preserve">по оплате взносов на капитальный ремонт общего имущества в многоквартирных домах в судебном </w:t>
      </w:r>
      <w:r w:rsidRPr="003A731B">
        <w:rPr>
          <w:rFonts w:ascii="Times New Roman" w:hAnsi="Times New Roman"/>
          <w:sz w:val="28"/>
          <w:szCs w:val="28"/>
        </w:rPr>
        <w:t xml:space="preserve">(путем вынесения судебных приказов, решений) и досудебном порядке (путем направления письменных претензий собственникам, не выполняющим обязанность по уплате взносов на капитальный ремонт, о необходимости оплатить образовавшуюся задолженность в добровольном порядке). </w:t>
      </w:r>
    </w:p>
    <w:p w:rsidR="00463F2B" w:rsidRPr="003A731B" w:rsidRDefault="008D1EF0" w:rsidP="00756152">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w:t>
      </w:r>
      <w:r w:rsidR="00463F2B" w:rsidRPr="003A731B">
        <w:rPr>
          <w:rFonts w:ascii="Times New Roman" w:eastAsia="Times New Roman" w:hAnsi="Times New Roman" w:cs="Times New Roman"/>
          <w:sz w:val="28"/>
          <w:szCs w:val="28"/>
          <w:lang w:eastAsia="ru-RU"/>
        </w:rPr>
        <w:t xml:space="preserve"> от имени Некоммерческой организации Вологодской области "Фонд капитального ремонта многоквартирных домов Вологодской области" было подано свыше </w:t>
      </w:r>
      <w:r>
        <w:rPr>
          <w:rFonts w:ascii="Times New Roman" w:eastAsia="Times New Roman" w:hAnsi="Times New Roman" w:cs="Times New Roman"/>
          <w:sz w:val="28"/>
          <w:szCs w:val="28"/>
          <w:lang w:eastAsia="ru-RU"/>
        </w:rPr>
        <w:t xml:space="preserve">3 214 </w:t>
      </w:r>
      <w:r w:rsidR="00463F2B" w:rsidRPr="003A731B">
        <w:rPr>
          <w:rFonts w:ascii="Times New Roman" w:eastAsia="Times New Roman" w:hAnsi="Times New Roman" w:cs="Times New Roman"/>
          <w:sz w:val="28"/>
          <w:szCs w:val="28"/>
          <w:lang w:eastAsia="ru-RU"/>
        </w:rPr>
        <w:t>исковых заявлений и заявлений на вынесение судебных приказов</w:t>
      </w:r>
      <w:r>
        <w:rPr>
          <w:rFonts w:ascii="Times New Roman" w:eastAsia="Times New Roman" w:hAnsi="Times New Roman" w:cs="Times New Roman"/>
          <w:sz w:val="28"/>
          <w:szCs w:val="28"/>
          <w:lang w:eastAsia="ru-RU"/>
        </w:rPr>
        <w:t xml:space="preserve"> </w:t>
      </w:r>
      <w:r w:rsidRPr="003A73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 период с 01.01.2016 г. по 01.10.2016 г. подготовлено 1 167 исковых заявлений)</w:t>
      </w:r>
      <w:r w:rsidR="00463F2B" w:rsidRPr="003A731B">
        <w:rPr>
          <w:rFonts w:ascii="Times New Roman" w:eastAsia="Times New Roman" w:hAnsi="Times New Roman" w:cs="Times New Roman"/>
          <w:sz w:val="28"/>
          <w:szCs w:val="28"/>
          <w:lang w:eastAsia="ru-RU"/>
        </w:rPr>
        <w:t xml:space="preserve">, в адрес должников было направлено свыше </w:t>
      </w:r>
      <w:r>
        <w:rPr>
          <w:rFonts w:ascii="Times New Roman" w:eastAsia="Times New Roman" w:hAnsi="Times New Roman" w:cs="Times New Roman"/>
          <w:sz w:val="28"/>
          <w:szCs w:val="28"/>
          <w:lang w:eastAsia="ru-RU"/>
        </w:rPr>
        <w:t>39 800</w:t>
      </w:r>
      <w:r w:rsidR="00463F2B" w:rsidRPr="003A731B">
        <w:rPr>
          <w:rFonts w:ascii="Times New Roman" w:eastAsia="Times New Roman" w:hAnsi="Times New Roman" w:cs="Times New Roman"/>
          <w:sz w:val="28"/>
          <w:szCs w:val="28"/>
          <w:lang w:eastAsia="ru-RU"/>
        </w:rPr>
        <w:t xml:space="preserve"> претензий</w:t>
      </w:r>
      <w:r>
        <w:rPr>
          <w:rFonts w:ascii="Times New Roman" w:eastAsia="Times New Roman" w:hAnsi="Times New Roman" w:cs="Times New Roman"/>
          <w:sz w:val="28"/>
          <w:szCs w:val="28"/>
          <w:lang w:eastAsia="ru-RU"/>
        </w:rPr>
        <w:t xml:space="preserve"> </w:t>
      </w:r>
      <w:r w:rsidRPr="003A731B">
        <w:rPr>
          <w:rFonts w:ascii="Times New Roman" w:eastAsia="Times New Roman" w:hAnsi="Times New Roman" w:cs="Times New Roman"/>
          <w:sz w:val="28"/>
          <w:szCs w:val="28"/>
          <w:lang w:eastAsia="ru-RU"/>
        </w:rPr>
        <w:t>приказов</w:t>
      </w:r>
      <w:r>
        <w:rPr>
          <w:rFonts w:ascii="Times New Roman" w:eastAsia="Times New Roman" w:hAnsi="Times New Roman" w:cs="Times New Roman"/>
          <w:sz w:val="28"/>
          <w:szCs w:val="28"/>
          <w:lang w:eastAsia="ru-RU"/>
        </w:rPr>
        <w:t xml:space="preserve"> </w:t>
      </w:r>
      <w:r w:rsidRPr="003A73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 период с 01.01.2016 г. по 01.10.2016 г. подготовлено 30 750 претензий)</w:t>
      </w:r>
      <w:r w:rsidR="00463F2B" w:rsidRPr="003A731B">
        <w:rPr>
          <w:rFonts w:ascii="Times New Roman" w:eastAsia="Times New Roman" w:hAnsi="Times New Roman" w:cs="Times New Roman"/>
          <w:sz w:val="28"/>
          <w:szCs w:val="28"/>
          <w:lang w:eastAsia="ru-RU"/>
        </w:rPr>
        <w:t xml:space="preserve">, подготовлено более </w:t>
      </w:r>
      <w:r>
        <w:rPr>
          <w:rFonts w:ascii="Times New Roman" w:eastAsia="Times New Roman" w:hAnsi="Times New Roman" w:cs="Times New Roman"/>
          <w:sz w:val="28"/>
          <w:szCs w:val="28"/>
          <w:lang w:eastAsia="ru-RU"/>
        </w:rPr>
        <w:t>8</w:t>
      </w:r>
      <w:r w:rsidR="00463F2B" w:rsidRPr="003A731B">
        <w:rPr>
          <w:rFonts w:ascii="Times New Roman" w:eastAsia="Times New Roman" w:hAnsi="Times New Roman" w:cs="Times New Roman"/>
          <w:sz w:val="28"/>
          <w:szCs w:val="28"/>
          <w:lang w:eastAsia="ru-RU"/>
        </w:rPr>
        <w:t xml:space="preserve"> 000 иных процессуальных документов (ходатайств).</w:t>
      </w:r>
    </w:p>
    <w:p w:rsidR="00463F2B" w:rsidRPr="003A731B" w:rsidRDefault="00463F2B" w:rsidP="00756152">
      <w:pPr>
        <w:autoSpaceDE w:val="0"/>
        <w:autoSpaceDN w:val="0"/>
        <w:adjustRightInd w:val="0"/>
        <w:spacing w:after="0" w:line="276" w:lineRule="auto"/>
        <w:ind w:firstLine="700"/>
        <w:jc w:val="both"/>
        <w:rPr>
          <w:rFonts w:ascii="Times New Roman" w:hAnsi="Times New Roman" w:cs="Times New Roman"/>
          <w:sz w:val="28"/>
          <w:szCs w:val="28"/>
        </w:rPr>
      </w:pPr>
      <w:r w:rsidRPr="003A731B">
        <w:rPr>
          <w:rFonts w:ascii="Times New Roman" w:eastAsia="Times New Roman" w:hAnsi="Times New Roman" w:cs="Times New Roman"/>
          <w:sz w:val="28"/>
          <w:szCs w:val="28"/>
          <w:lang w:eastAsia="ru-RU"/>
        </w:rPr>
        <w:t xml:space="preserve">Региональным оператором рассмотрено </w:t>
      </w:r>
      <w:r w:rsidR="008D1EF0">
        <w:rPr>
          <w:rFonts w:ascii="Times New Roman" w:eastAsia="Times New Roman" w:hAnsi="Times New Roman" w:cs="Times New Roman"/>
          <w:sz w:val="28"/>
          <w:szCs w:val="28"/>
          <w:lang w:eastAsia="ru-RU"/>
        </w:rPr>
        <w:t xml:space="preserve">48 </w:t>
      </w:r>
      <w:r w:rsidRPr="003A731B">
        <w:rPr>
          <w:rFonts w:ascii="Times New Roman" w:eastAsia="Times New Roman" w:hAnsi="Times New Roman" w:cs="Times New Roman"/>
          <w:sz w:val="28"/>
          <w:szCs w:val="28"/>
          <w:lang w:eastAsia="ru-RU"/>
        </w:rPr>
        <w:t xml:space="preserve">комплектов документов для </w:t>
      </w:r>
      <w:r w:rsidRPr="003A731B">
        <w:rPr>
          <w:rFonts w:ascii="Times New Roman" w:hAnsi="Times New Roman" w:cs="Times New Roman"/>
          <w:sz w:val="28"/>
          <w:szCs w:val="28"/>
        </w:rPr>
        <w:t>перечисления со специального счета денежных средств в адрес лиц, оказывающих услуги и (или) выполняющих работы по капитальному ремонту общего имущества в многоквартирных домах.</w:t>
      </w:r>
    </w:p>
    <w:p w:rsidR="00463F2B" w:rsidRPr="003A731B" w:rsidRDefault="00463F2B" w:rsidP="00756152">
      <w:pPr>
        <w:autoSpaceDE w:val="0"/>
        <w:autoSpaceDN w:val="0"/>
        <w:adjustRightInd w:val="0"/>
        <w:spacing w:after="0" w:line="276" w:lineRule="auto"/>
        <w:ind w:firstLine="700"/>
        <w:jc w:val="both"/>
        <w:rPr>
          <w:rFonts w:ascii="Times New Roman" w:hAnsi="Times New Roman" w:cs="Times New Roman"/>
          <w:sz w:val="28"/>
          <w:szCs w:val="28"/>
        </w:rPr>
      </w:pPr>
      <w:r w:rsidRPr="003A731B">
        <w:rPr>
          <w:rFonts w:ascii="Times New Roman" w:hAnsi="Times New Roman" w:cs="Times New Roman"/>
          <w:sz w:val="28"/>
          <w:szCs w:val="28"/>
        </w:rPr>
        <w:lastRenderedPageBreak/>
        <w:t>Ведется работа по согласованию и принятию решений о зачете денежных средств, потраченных собственниками помещений в многоквартирном доме на выполнение работ по капитальному ремонту общего имущества в данном многоквартирном доме, если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w:t>
      </w:r>
    </w:p>
    <w:p w:rsidR="00463F2B" w:rsidRDefault="00463F2B" w:rsidP="00756152">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r w:rsidRPr="003A731B">
        <w:rPr>
          <w:rFonts w:ascii="Times New Roman" w:eastAsia="Times New Roman" w:hAnsi="Times New Roman" w:cs="Times New Roman"/>
          <w:sz w:val="28"/>
          <w:szCs w:val="28"/>
          <w:lang w:eastAsia="ru-RU"/>
        </w:rPr>
        <w:t xml:space="preserve">На </w:t>
      </w:r>
      <w:r w:rsidR="00AA31C7">
        <w:rPr>
          <w:rFonts w:ascii="Times New Roman" w:eastAsia="Times New Roman" w:hAnsi="Times New Roman" w:cs="Times New Roman"/>
          <w:sz w:val="28"/>
          <w:szCs w:val="28"/>
          <w:lang w:eastAsia="ru-RU"/>
        </w:rPr>
        <w:t>21.10.</w:t>
      </w:r>
      <w:r w:rsidR="008D1EF0">
        <w:rPr>
          <w:rFonts w:ascii="Times New Roman" w:eastAsia="Times New Roman" w:hAnsi="Times New Roman" w:cs="Times New Roman"/>
          <w:sz w:val="28"/>
          <w:szCs w:val="28"/>
          <w:lang w:eastAsia="ru-RU"/>
        </w:rPr>
        <w:t>2016</w:t>
      </w:r>
      <w:r w:rsidRPr="003A731B">
        <w:rPr>
          <w:rFonts w:ascii="Times New Roman" w:eastAsia="Times New Roman" w:hAnsi="Times New Roman" w:cs="Times New Roman"/>
          <w:sz w:val="28"/>
          <w:szCs w:val="28"/>
          <w:lang w:eastAsia="ru-RU"/>
        </w:rPr>
        <w:t xml:space="preserve"> года региональным оператором рассмотрено </w:t>
      </w:r>
      <w:r w:rsidR="008D1EF0">
        <w:rPr>
          <w:rFonts w:ascii="Times New Roman" w:eastAsia="Times New Roman" w:hAnsi="Times New Roman" w:cs="Times New Roman"/>
          <w:sz w:val="28"/>
          <w:szCs w:val="28"/>
          <w:lang w:eastAsia="ru-RU"/>
        </w:rPr>
        <w:t>39</w:t>
      </w:r>
      <w:r w:rsidRPr="003A731B">
        <w:rPr>
          <w:rFonts w:ascii="Times New Roman" w:eastAsia="Times New Roman" w:hAnsi="Times New Roman" w:cs="Times New Roman"/>
          <w:sz w:val="28"/>
          <w:szCs w:val="28"/>
          <w:lang w:eastAsia="ru-RU"/>
        </w:rPr>
        <w:t xml:space="preserve"> пакета документов для зачета денежных средств, в том числе по </w:t>
      </w:r>
      <w:r w:rsidR="008D1EF0">
        <w:rPr>
          <w:rFonts w:ascii="Times New Roman" w:eastAsia="Times New Roman" w:hAnsi="Times New Roman" w:cs="Times New Roman"/>
          <w:sz w:val="28"/>
          <w:szCs w:val="28"/>
          <w:lang w:eastAsia="ru-RU"/>
        </w:rPr>
        <w:t xml:space="preserve">8 </w:t>
      </w:r>
      <w:r w:rsidRPr="003A731B">
        <w:rPr>
          <w:rFonts w:ascii="Times New Roman" w:eastAsia="Times New Roman" w:hAnsi="Times New Roman" w:cs="Times New Roman"/>
          <w:sz w:val="28"/>
          <w:szCs w:val="28"/>
          <w:lang w:eastAsia="ru-RU"/>
        </w:rPr>
        <w:t xml:space="preserve">приняты решения о зачете денежных средств, </w:t>
      </w:r>
      <w:r w:rsidR="008D1EF0">
        <w:rPr>
          <w:rFonts w:ascii="Times New Roman" w:eastAsia="Times New Roman" w:hAnsi="Times New Roman" w:cs="Times New Roman"/>
          <w:sz w:val="28"/>
          <w:szCs w:val="28"/>
          <w:lang w:eastAsia="ru-RU"/>
        </w:rPr>
        <w:t>31</w:t>
      </w:r>
      <w:r w:rsidRPr="003A731B">
        <w:rPr>
          <w:rFonts w:ascii="Times New Roman" w:eastAsia="Times New Roman" w:hAnsi="Times New Roman" w:cs="Times New Roman"/>
          <w:sz w:val="28"/>
          <w:szCs w:val="28"/>
          <w:lang w:eastAsia="ru-RU"/>
        </w:rPr>
        <w:t xml:space="preserve"> возвращены на доработку. </w:t>
      </w:r>
    </w:p>
    <w:p w:rsidR="004C57C8" w:rsidRPr="003A731B" w:rsidRDefault="004C57C8" w:rsidP="00756152">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p>
    <w:p w:rsidR="004C57C8" w:rsidRPr="004C57C8" w:rsidRDefault="004C57C8" w:rsidP="004C57C8">
      <w:pPr>
        <w:pStyle w:val="a3"/>
        <w:numPr>
          <w:ilvl w:val="0"/>
          <w:numId w:val="10"/>
        </w:numPr>
        <w:spacing w:after="0" w:line="240" w:lineRule="auto"/>
        <w:rPr>
          <w:rFonts w:ascii="Times New Roman" w:hAnsi="Times New Roman"/>
          <w:b/>
          <w:sz w:val="28"/>
          <w:szCs w:val="28"/>
        </w:rPr>
      </w:pPr>
      <w:r w:rsidRPr="004C57C8">
        <w:rPr>
          <w:rFonts w:ascii="Times New Roman" w:hAnsi="Times New Roman"/>
          <w:b/>
          <w:sz w:val="28"/>
          <w:szCs w:val="28"/>
        </w:rPr>
        <w:t xml:space="preserve">Информация по конкурсным процедурам и заключенным договорам </w:t>
      </w:r>
    </w:p>
    <w:p w:rsidR="004C57C8" w:rsidRDefault="004C57C8" w:rsidP="004C57C8">
      <w:pPr>
        <w:spacing w:after="0" w:line="240" w:lineRule="auto"/>
        <w:rPr>
          <w:rFonts w:ascii="Times New Roman" w:hAnsi="Times New Roman" w:cs="Times New Roman"/>
          <w:sz w:val="28"/>
          <w:szCs w:val="28"/>
        </w:rPr>
      </w:pPr>
    </w:p>
    <w:p w:rsidR="004C57C8" w:rsidRDefault="004C57C8" w:rsidP="004C5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Постановления Правительства РФ № 615 от 01.07.2016 года Фондом была выбрана универсальная торговая площадка для размещения аукционов по отбору подрядных организаций по проведению капитального ремонта многоквартирных домов в лице ЗАО «Сбербанк-АСТ».</w:t>
      </w:r>
    </w:p>
    <w:p w:rsidR="004C57C8" w:rsidRDefault="004C57C8" w:rsidP="004C57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Разработаны новые формы документации по проведению электронных аукционов, создана комиссия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Вологодской области, утверждено положении о конкурсной комиссии.</w:t>
      </w:r>
    </w:p>
    <w:p w:rsidR="004C57C8" w:rsidRDefault="004C57C8" w:rsidP="004C5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состоянию на 01.10.2016 года размещено 79 открытых конкурсов на право заключения договоров на выполнение работ по капитальному ремонту общего имущества многоквартирных домов на территории Вологодской области по результатам которых заключено 147 договоров по 454 многоквартирным домам (с учетом повторных) </w:t>
      </w:r>
    </w:p>
    <w:p w:rsidR="00463F2B" w:rsidRDefault="00463F2B" w:rsidP="00756152">
      <w:pPr>
        <w:spacing w:after="0" w:line="276" w:lineRule="auto"/>
        <w:ind w:firstLine="700"/>
        <w:jc w:val="both"/>
        <w:rPr>
          <w:rFonts w:ascii="Times New Roman" w:hAnsi="Times New Roman" w:cs="Times New Roman"/>
          <w:b/>
          <w:sz w:val="28"/>
          <w:szCs w:val="28"/>
        </w:rPr>
      </w:pPr>
    </w:p>
    <w:p w:rsidR="004C57C8" w:rsidRPr="003A731B" w:rsidRDefault="004C57C8" w:rsidP="00756152">
      <w:pPr>
        <w:spacing w:after="0" w:line="276" w:lineRule="auto"/>
        <w:ind w:firstLine="700"/>
        <w:jc w:val="both"/>
        <w:rPr>
          <w:rFonts w:ascii="Times New Roman" w:hAnsi="Times New Roman" w:cs="Times New Roman"/>
          <w:b/>
          <w:sz w:val="28"/>
          <w:szCs w:val="28"/>
        </w:rPr>
      </w:pPr>
    </w:p>
    <w:p w:rsidR="003A731B" w:rsidRPr="003A731B" w:rsidRDefault="003A731B" w:rsidP="00756152">
      <w:pPr>
        <w:pStyle w:val="a3"/>
        <w:numPr>
          <w:ilvl w:val="0"/>
          <w:numId w:val="10"/>
        </w:numPr>
        <w:spacing w:after="0"/>
        <w:ind w:left="0" w:firstLine="700"/>
        <w:jc w:val="both"/>
        <w:rPr>
          <w:rFonts w:ascii="Times New Roman" w:hAnsi="Times New Roman"/>
          <w:b/>
          <w:sz w:val="28"/>
          <w:szCs w:val="28"/>
        </w:rPr>
      </w:pPr>
      <w:r w:rsidRPr="003A731B">
        <w:rPr>
          <w:rFonts w:ascii="Times New Roman" w:hAnsi="Times New Roman"/>
          <w:b/>
          <w:sz w:val="28"/>
          <w:szCs w:val="28"/>
        </w:rPr>
        <w:t>Подготовка и проведение капитальных ремонтов</w:t>
      </w:r>
    </w:p>
    <w:p w:rsidR="003A731B" w:rsidRPr="003A731B" w:rsidRDefault="003A731B" w:rsidP="00756152">
      <w:pPr>
        <w:pStyle w:val="a3"/>
        <w:ind w:left="0" w:firstLine="700"/>
        <w:jc w:val="both"/>
        <w:rPr>
          <w:rFonts w:ascii="Times New Roman" w:hAnsi="Times New Roman"/>
          <w:sz w:val="28"/>
          <w:szCs w:val="28"/>
        </w:rPr>
      </w:pPr>
      <w:r w:rsidRPr="003A731B">
        <w:rPr>
          <w:rFonts w:ascii="Times New Roman" w:hAnsi="Times New Roman"/>
          <w:sz w:val="28"/>
          <w:szCs w:val="28"/>
        </w:rPr>
        <w:t xml:space="preserve">Согласно краткосрочного плана, на капитальный ремонт в 2016г. включены 559 многоквартирных домов на территории 26 муниципальных районах области и городов Вологды и Череповца. </w:t>
      </w:r>
    </w:p>
    <w:p w:rsidR="003A731B" w:rsidRPr="003A731B" w:rsidRDefault="003A731B" w:rsidP="00756152">
      <w:pPr>
        <w:pStyle w:val="a3"/>
        <w:ind w:left="0" w:firstLine="700"/>
        <w:jc w:val="both"/>
        <w:rPr>
          <w:rFonts w:ascii="Times New Roman" w:hAnsi="Times New Roman"/>
          <w:sz w:val="28"/>
          <w:szCs w:val="28"/>
        </w:rPr>
      </w:pPr>
      <w:r w:rsidRPr="003A731B">
        <w:rPr>
          <w:rFonts w:ascii="Times New Roman" w:hAnsi="Times New Roman"/>
          <w:sz w:val="28"/>
          <w:szCs w:val="28"/>
        </w:rPr>
        <w:t>По результатам проведённых специалистами проектной организации в 2015-2016 годах осмотров всех МКД, составлена проектная документация, на основании которых выполнен локально-сметный расчёт. Для выполнения капитального ремонта конструктивных элементов на всех 559 многоквартирных домах</w:t>
      </w:r>
      <w:r w:rsidR="00753D75">
        <w:rPr>
          <w:rFonts w:ascii="Times New Roman" w:hAnsi="Times New Roman"/>
          <w:sz w:val="28"/>
          <w:szCs w:val="28"/>
        </w:rPr>
        <w:t xml:space="preserve"> потребуется, согласно расчетам</w:t>
      </w:r>
      <w:r w:rsidRPr="003A731B">
        <w:rPr>
          <w:rFonts w:ascii="Times New Roman" w:hAnsi="Times New Roman"/>
          <w:sz w:val="28"/>
          <w:szCs w:val="28"/>
        </w:rPr>
        <w:t xml:space="preserve"> 1</w:t>
      </w:r>
      <w:r w:rsidR="00753D75">
        <w:rPr>
          <w:rFonts w:ascii="Times New Roman" w:hAnsi="Times New Roman"/>
          <w:sz w:val="28"/>
          <w:szCs w:val="28"/>
        </w:rPr>
        <w:t xml:space="preserve"> </w:t>
      </w:r>
      <w:r w:rsidRPr="003A731B">
        <w:rPr>
          <w:rFonts w:ascii="Times New Roman" w:hAnsi="Times New Roman"/>
          <w:sz w:val="28"/>
          <w:szCs w:val="28"/>
        </w:rPr>
        <w:t>575 млн. руб.</w:t>
      </w:r>
    </w:p>
    <w:p w:rsidR="003A731B" w:rsidRPr="003A731B" w:rsidRDefault="003A731B" w:rsidP="00756152">
      <w:pPr>
        <w:pStyle w:val="a3"/>
        <w:spacing w:after="0"/>
        <w:ind w:left="0" w:firstLine="700"/>
        <w:jc w:val="both"/>
        <w:rPr>
          <w:rFonts w:ascii="Times New Roman" w:hAnsi="Times New Roman"/>
          <w:sz w:val="28"/>
          <w:szCs w:val="28"/>
        </w:rPr>
      </w:pPr>
      <w:r w:rsidRPr="003A731B">
        <w:rPr>
          <w:rFonts w:ascii="Times New Roman" w:hAnsi="Times New Roman"/>
          <w:sz w:val="28"/>
          <w:szCs w:val="28"/>
        </w:rPr>
        <w:t xml:space="preserve">В соответствии с Жилищным кодексом РФ и Законом Вологодской области от 11 июня 2013г. № 3088-ОЗ были подготовлены предложения собственникам и направлены лицам, принимавшим участие в осмотре. Параллельно сканированные копии данных предложений были направлены по электронной почте в городские и </w:t>
      </w:r>
      <w:r w:rsidRPr="003A731B">
        <w:rPr>
          <w:rFonts w:ascii="Times New Roman" w:hAnsi="Times New Roman"/>
          <w:sz w:val="28"/>
          <w:szCs w:val="28"/>
        </w:rPr>
        <w:lastRenderedPageBreak/>
        <w:t>районные администрации. По просьбе глав муниципальных районов также были направлены для рассмотрения составленные локально-сметные расчёты.</w:t>
      </w:r>
    </w:p>
    <w:p w:rsidR="003A731B" w:rsidRPr="003A731B" w:rsidRDefault="003A731B" w:rsidP="00756152">
      <w:pPr>
        <w:spacing w:after="0" w:line="276" w:lineRule="auto"/>
        <w:ind w:firstLine="700"/>
        <w:jc w:val="both"/>
        <w:rPr>
          <w:rFonts w:ascii="Times New Roman" w:hAnsi="Times New Roman" w:cs="Times New Roman"/>
          <w:sz w:val="28"/>
          <w:szCs w:val="28"/>
        </w:rPr>
      </w:pPr>
      <w:r w:rsidRPr="003A731B">
        <w:rPr>
          <w:rFonts w:ascii="Times New Roman" w:hAnsi="Times New Roman" w:cs="Times New Roman"/>
          <w:sz w:val="28"/>
          <w:szCs w:val="28"/>
        </w:rPr>
        <w:t xml:space="preserve">Проведена работа с органами местного самоуправления по предоставлению в Фонд протоколов с решением собственников помещений по капитальному ремонту. </w:t>
      </w:r>
    </w:p>
    <w:p w:rsidR="003A731B" w:rsidRPr="003A731B" w:rsidRDefault="003A731B" w:rsidP="00756152">
      <w:pPr>
        <w:spacing w:after="0" w:line="276" w:lineRule="auto"/>
        <w:ind w:firstLine="700"/>
        <w:jc w:val="both"/>
        <w:rPr>
          <w:rFonts w:ascii="Times New Roman" w:hAnsi="Times New Roman" w:cs="Times New Roman"/>
          <w:sz w:val="28"/>
          <w:szCs w:val="28"/>
        </w:rPr>
      </w:pPr>
      <w:r w:rsidRPr="003A731B">
        <w:rPr>
          <w:rFonts w:ascii="Times New Roman" w:hAnsi="Times New Roman" w:cs="Times New Roman"/>
          <w:sz w:val="28"/>
          <w:szCs w:val="28"/>
        </w:rPr>
        <w:t xml:space="preserve">По состоянию на </w:t>
      </w:r>
      <w:r w:rsidR="00AA31C7">
        <w:rPr>
          <w:rFonts w:ascii="Times New Roman" w:hAnsi="Times New Roman" w:cs="Times New Roman"/>
          <w:sz w:val="28"/>
          <w:szCs w:val="28"/>
        </w:rPr>
        <w:t>01.10</w:t>
      </w:r>
      <w:r w:rsidRPr="003A731B">
        <w:rPr>
          <w:rFonts w:ascii="Times New Roman" w:hAnsi="Times New Roman" w:cs="Times New Roman"/>
          <w:sz w:val="28"/>
          <w:szCs w:val="28"/>
        </w:rPr>
        <w:t>.1</w:t>
      </w:r>
      <w:r w:rsidR="00AA31C7">
        <w:rPr>
          <w:rFonts w:ascii="Times New Roman" w:hAnsi="Times New Roman" w:cs="Times New Roman"/>
          <w:sz w:val="28"/>
          <w:szCs w:val="28"/>
        </w:rPr>
        <w:t>6</w:t>
      </w:r>
      <w:r w:rsidRPr="003A731B">
        <w:rPr>
          <w:rFonts w:ascii="Times New Roman" w:hAnsi="Times New Roman" w:cs="Times New Roman"/>
          <w:sz w:val="28"/>
          <w:szCs w:val="28"/>
        </w:rPr>
        <w:t xml:space="preserve"> г.</w:t>
      </w:r>
    </w:p>
    <w:p w:rsidR="003A731B" w:rsidRPr="003A731B" w:rsidRDefault="003A731B" w:rsidP="00756152">
      <w:pPr>
        <w:pStyle w:val="a3"/>
        <w:spacing w:after="0"/>
        <w:ind w:left="0" w:firstLine="700"/>
        <w:jc w:val="both"/>
        <w:rPr>
          <w:rFonts w:ascii="Times New Roman" w:hAnsi="Times New Roman"/>
          <w:sz w:val="28"/>
          <w:szCs w:val="28"/>
        </w:rPr>
      </w:pPr>
      <w:r w:rsidRPr="003A731B">
        <w:rPr>
          <w:rFonts w:ascii="Times New Roman" w:hAnsi="Times New Roman"/>
          <w:sz w:val="28"/>
          <w:szCs w:val="28"/>
        </w:rPr>
        <w:t xml:space="preserve">- Завершены работы по </w:t>
      </w:r>
      <w:r w:rsidR="00AA31C7">
        <w:rPr>
          <w:rFonts w:ascii="Times New Roman" w:hAnsi="Times New Roman"/>
          <w:sz w:val="28"/>
          <w:szCs w:val="28"/>
        </w:rPr>
        <w:t>190</w:t>
      </w:r>
      <w:r w:rsidRPr="003A731B">
        <w:rPr>
          <w:rFonts w:ascii="Times New Roman" w:hAnsi="Times New Roman"/>
          <w:sz w:val="28"/>
          <w:szCs w:val="28"/>
        </w:rPr>
        <w:t xml:space="preserve"> МКД</w:t>
      </w:r>
    </w:p>
    <w:p w:rsidR="003A731B" w:rsidRPr="003A731B" w:rsidRDefault="003A731B" w:rsidP="00756152">
      <w:pPr>
        <w:pStyle w:val="a3"/>
        <w:spacing w:after="0"/>
        <w:ind w:left="0" w:firstLine="700"/>
        <w:jc w:val="both"/>
        <w:rPr>
          <w:rFonts w:ascii="Times New Roman" w:hAnsi="Times New Roman"/>
          <w:sz w:val="28"/>
          <w:szCs w:val="28"/>
        </w:rPr>
      </w:pPr>
      <w:r w:rsidRPr="003A731B">
        <w:rPr>
          <w:rFonts w:ascii="Times New Roman" w:hAnsi="Times New Roman"/>
          <w:sz w:val="28"/>
          <w:szCs w:val="28"/>
        </w:rPr>
        <w:t xml:space="preserve">- В стадии завершения работы по </w:t>
      </w:r>
      <w:r w:rsidR="00AA31C7">
        <w:rPr>
          <w:rFonts w:ascii="Times New Roman" w:hAnsi="Times New Roman"/>
          <w:sz w:val="28"/>
          <w:szCs w:val="28"/>
        </w:rPr>
        <w:t>15</w:t>
      </w:r>
      <w:r w:rsidRPr="003A731B">
        <w:rPr>
          <w:rFonts w:ascii="Times New Roman" w:hAnsi="Times New Roman"/>
          <w:sz w:val="28"/>
          <w:szCs w:val="28"/>
        </w:rPr>
        <w:t xml:space="preserve"> МКД</w:t>
      </w:r>
    </w:p>
    <w:p w:rsidR="003A731B" w:rsidRPr="003A731B" w:rsidRDefault="003A731B" w:rsidP="00756152">
      <w:pPr>
        <w:spacing w:after="0" w:line="276" w:lineRule="auto"/>
        <w:ind w:firstLine="700"/>
        <w:jc w:val="both"/>
        <w:rPr>
          <w:rFonts w:ascii="Times New Roman" w:hAnsi="Times New Roman" w:cs="Times New Roman"/>
          <w:b/>
          <w:sz w:val="28"/>
          <w:szCs w:val="28"/>
        </w:rPr>
      </w:pPr>
    </w:p>
    <w:p w:rsidR="00CA349A" w:rsidRDefault="0044484D" w:rsidP="00756152">
      <w:pPr>
        <w:pStyle w:val="a3"/>
        <w:numPr>
          <w:ilvl w:val="0"/>
          <w:numId w:val="10"/>
        </w:numPr>
        <w:spacing w:after="0"/>
        <w:ind w:left="0" w:firstLine="700"/>
        <w:jc w:val="both"/>
        <w:rPr>
          <w:rFonts w:ascii="Times New Roman" w:hAnsi="Times New Roman"/>
          <w:b/>
          <w:sz w:val="28"/>
          <w:szCs w:val="28"/>
        </w:rPr>
      </w:pPr>
      <w:r w:rsidRPr="003A731B">
        <w:rPr>
          <w:rFonts w:ascii="Times New Roman" w:hAnsi="Times New Roman"/>
          <w:b/>
          <w:sz w:val="28"/>
          <w:szCs w:val="28"/>
        </w:rPr>
        <w:t>Информирование населения</w:t>
      </w:r>
    </w:p>
    <w:p w:rsidR="004B5272" w:rsidRDefault="004B5272" w:rsidP="00756152">
      <w:pPr>
        <w:spacing w:after="0" w:line="276" w:lineRule="auto"/>
        <w:ind w:firstLine="697"/>
        <w:contextualSpacing/>
        <w:jc w:val="both"/>
        <w:rPr>
          <w:rFonts w:ascii="Times New Roman" w:eastAsia="Times New Roman" w:hAnsi="Times New Roman" w:cs="Times New Roman"/>
          <w:sz w:val="28"/>
          <w:szCs w:val="28"/>
          <w:lang w:eastAsia="ru-RU"/>
        </w:rPr>
      </w:pPr>
      <w:r w:rsidRPr="004B5272">
        <w:rPr>
          <w:rFonts w:ascii="Times New Roman" w:hAnsi="Times New Roman" w:cs="Times New Roman"/>
          <w:color w:val="000000"/>
          <w:sz w:val="28"/>
          <w:szCs w:val="28"/>
          <w:shd w:val="clear" w:color="auto" w:fill="FFFFFF"/>
        </w:rPr>
        <w:t>Некоммерческая организация «Фонд капитального ремонта многоквартирных домов</w:t>
      </w:r>
      <w:r w:rsidRPr="003A731B">
        <w:rPr>
          <w:rFonts w:ascii="Times New Roman" w:hAnsi="Times New Roman" w:cs="Times New Roman"/>
          <w:color w:val="000000"/>
          <w:sz w:val="28"/>
          <w:szCs w:val="28"/>
          <w:shd w:val="clear" w:color="auto" w:fill="FFFFFF"/>
        </w:rPr>
        <w:t xml:space="preserve"> Вологодской области продолжает активную работу по информированию граждан и проведению консультативной работы с населением.</w:t>
      </w:r>
      <w:r w:rsidRPr="003A731B">
        <w:rPr>
          <w:rFonts w:ascii="Times New Roman" w:eastAsia="Times New Roman" w:hAnsi="Times New Roman" w:cs="Times New Roman"/>
          <w:sz w:val="28"/>
          <w:szCs w:val="28"/>
          <w:lang w:eastAsia="ru-RU"/>
        </w:rPr>
        <w:t xml:space="preserve"> по организации работ по капитальному ремонту общего имущества многоквартирных домов. </w:t>
      </w:r>
    </w:p>
    <w:p w:rsidR="00E15423" w:rsidRPr="003A731B" w:rsidRDefault="00E15423" w:rsidP="00756152">
      <w:pPr>
        <w:pStyle w:val="a4"/>
        <w:spacing w:before="0" w:beforeAutospacing="0" w:after="0" w:afterAutospacing="0" w:line="276" w:lineRule="auto"/>
        <w:ind w:firstLine="700"/>
        <w:jc w:val="both"/>
        <w:rPr>
          <w:rFonts w:eastAsia="+mn-ea"/>
          <w:color w:val="000000"/>
          <w:kern w:val="24"/>
          <w:sz w:val="28"/>
          <w:szCs w:val="28"/>
        </w:rPr>
      </w:pPr>
      <w:r w:rsidRPr="003A731B">
        <w:rPr>
          <w:rFonts w:eastAsia="+mn-ea"/>
          <w:color w:val="000000"/>
          <w:kern w:val="24"/>
          <w:sz w:val="28"/>
          <w:szCs w:val="28"/>
        </w:rPr>
        <w:tab/>
        <w:t>В целях информирования граждан, а также для более тесного взаимодействия с собственниками многоквартирных домов на базе Регионального оператора ведется прием граждан (ежедневно по 4 часа) и работает телефон «горячей линии» (для удобства граждан созданы городские и сотовые номера). Фондом созданы удаленные рабочие места в г. Череповце и в г. Великий Устюг, где специалисты также отвечают на вопросы граждан. Активно работает электронная почта регионального оператора, так как большинству граждан из числа работающего населения удобнее общаться посредством системы Интернет.</w:t>
      </w:r>
    </w:p>
    <w:p w:rsidR="004B5272" w:rsidRPr="003A731B" w:rsidRDefault="00E15423" w:rsidP="00756152">
      <w:pPr>
        <w:pStyle w:val="a4"/>
        <w:spacing w:before="0" w:beforeAutospacing="0" w:after="0" w:afterAutospacing="0" w:line="276" w:lineRule="auto"/>
        <w:ind w:firstLine="700"/>
        <w:jc w:val="both"/>
        <w:rPr>
          <w:color w:val="000000"/>
          <w:sz w:val="28"/>
          <w:szCs w:val="28"/>
          <w:shd w:val="clear" w:color="auto" w:fill="FFFFFF"/>
        </w:rPr>
      </w:pPr>
      <w:r w:rsidRPr="003A731B">
        <w:rPr>
          <w:rFonts w:eastAsia="+mn-ea"/>
          <w:color w:val="000000"/>
          <w:kern w:val="24"/>
          <w:sz w:val="28"/>
          <w:szCs w:val="28"/>
        </w:rPr>
        <w:tab/>
      </w:r>
      <w:r w:rsidR="004B5272" w:rsidRPr="003A731B">
        <w:rPr>
          <w:sz w:val="28"/>
          <w:szCs w:val="28"/>
        </w:rPr>
        <w:t xml:space="preserve">Все обращения, заявления, запросы и предложения собственников помещений в многоквартирных домах поступают в некоммерческую организацию Вологодской области «Фонд капитального ремонта многоквартирных домов </w:t>
      </w:r>
      <w:r w:rsidR="004B5272" w:rsidRPr="003A731B">
        <w:rPr>
          <w:color w:val="000000"/>
          <w:sz w:val="28"/>
          <w:szCs w:val="28"/>
          <w:shd w:val="clear" w:color="auto" w:fill="FFFFFF"/>
        </w:rPr>
        <w:t xml:space="preserve">Вологодской области» (далее – Фонд) посредством писем, личных обращений и по организованным коммуникационным каналам: Интернет, электронная почта, телефоны «горячей линии». </w:t>
      </w:r>
    </w:p>
    <w:p w:rsidR="004B5272" w:rsidRPr="003A731B" w:rsidRDefault="004B5272" w:rsidP="00756152">
      <w:pPr>
        <w:spacing w:after="0" w:line="276" w:lineRule="auto"/>
        <w:ind w:firstLine="700"/>
        <w:contextualSpacing/>
        <w:jc w:val="both"/>
        <w:rPr>
          <w:rFonts w:ascii="Times New Roman" w:eastAsia="Times New Roman" w:hAnsi="Times New Roman" w:cs="Times New Roman"/>
          <w:sz w:val="28"/>
          <w:szCs w:val="28"/>
          <w:lang w:eastAsia="ru-RU"/>
        </w:rPr>
      </w:pPr>
      <w:r w:rsidRPr="003A731B">
        <w:rPr>
          <w:rFonts w:ascii="Times New Roman" w:eastAsia="Times New Roman" w:hAnsi="Times New Roman" w:cs="Times New Roman"/>
          <w:sz w:val="28"/>
          <w:szCs w:val="28"/>
          <w:lang w:eastAsia="ru-RU"/>
        </w:rPr>
        <w:t>Проводится работа по подготовке ответов на обращения организаций и граждан (</w:t>
      </w:r>
      <w:r w:rsidR="00815BA0">
        <w:rPr>
          <w:rFonts w:ascii="Times New Roman" w:eastAsia="Times New Roman" w:hAnsi="Times New Roman" w:cs="Times New Roman"/>
          <w:sz w:val="28"/>
          <w:szCs w:val="28"/>
          <w:lang w:eastAsia="ru-RU"/>
        </w:rPr>
        <w:t xml:space="preserve">в период с 01.01.2016 г. по 01.10.2016 г. подготовлено </w:t>
      </w:r>
      <w:r w:rsidRPr="003A731B">
        <w:rPr>
          <w:rFonts w:ascii="Times New Roman" w:eastAsia="Times New Roman" w:hAnsi="Times New Roman" w:cs="Times New Roman"/>
          <w:sz w:val="28"/>
          <w:szCs w:val="28"/>
          <w:lang w:eastAsia="ru-RU"/>
        </w:rPr>
        <w:t>21</w:t>
      </w:r>
      <w:r w:rsidR="00BD2D07">
        <w:rPr>
          <w:rFonts w:ascii="Times New Roman" w:eastAsia="Times New Roman" w:hAnsi="Times New Roman" w:cs="Times New Roman"/>
          <w:sz w:val="28"/>
          <w:szCs w:val="28"/>
          <w:lang w:eastAsia="ru-RU"/>
        </w:rPr>
        <w:t>39</w:t>
      </w:r>
      <w:r w:rsidRPr="003A731B">
        <w:rPr>
          <w:rFonts w:ascii="Times New Roman" w:eastAsia="Times New Roman" w:hAnsi="Times New Roman" w:cs="Times New Roman"/>
          <w:sz w:val="28"/>
          <w:szCs w:val="28"/>
          <w:lang w:eastAsia="ru-RU"/>
        </w:rPr>
        <w:t xml:space="preserve"> ответов на обращения) по вопросам проведения капитального ремонта общего имущества в многоквартирных домах на территории Вологодской области.</w:t>
      </w:r>
    </w:p>
    <w:p w:rsidR="00756152" w:rsidRDefault="00756152" w:rsidP="00756152">
      <w:pPr>
        <w:pStyle w:val="a4"/>
        <w:spacing w:before="0" w:beforeAutospacing="0" w:after="0" w:afterAutospacing="0" w:line="276" w:lineRule="auto"/>
        <w:ind w:firstLine="700"/>
        <w:jc w:val="both"/>
        <w:rPr>
          <w:rFonts w:eastAsia="+mn-ea"/>
          <w:color w:val="000000"/>
          <w:kern w:val="24"/>
          <w:sz w:val="28"/>
          <w:szCs w:val="28"/>
        </w:rPr>
      </w:pPr>
      <w:r w:rsidRPr="003A731B">
        <w:rPr>
          <w:rFonts w:eastAsia="+mn-ea"/>
          <w:color w:val="000000"/>
          <w:kern w:val="24"/>
          <w:sz w:val="28"/>
          <w:szCs w:val="28"/>
        </w:rPr>
        <w:t>При необходимости администрации муниципальных районов области приглашают специалистов Фонда для проведения встреч с собственниками МКД по вопросам проведения капитального ремонта, организации работы по специальным счетам и др.</w:t>
      </w:r>
    </w:p>
    <w:p w:rsidR="00756152" w:rsidRPr="003A731B" w:rsidRDefault="00756152" w:rsidP="00756152">
      <w:pPr>
        <w:pStyle w:val="a4"/>
        <w:spacing w:before="0" w:beforeAutospacing="0" w:after="0" w:afterAutospacing="0" w:line="276" w:lineRule="auto"/>
        <w:ind w:firstLine="700"/>
        <w:jc w:val="both"/>
        <w:rPr>
          <w:rFonts w:eastAsia="+mn-ea"/>
          <w:color w:val="000000"/>
          <w:kern w:val="24"/>
          <w:sz w:val="28"/>
          <w:szCs w:val="28"/>
        </w:rPr>
      </w:pPr>
      <w:r>
        <w:rPr>
          <w:rFonts w:eastAsia="+mn-ea"/>
          <w:color w:val="000000"/>
          <w:kern w:val="24"/>
          <w:sz w:val="28"/>
          <w:szCs w:val="28"/>
        </w:rPr>
        <w:t>Специалисты Фонда приняли участие в 10 информационных семинарах по проведению капитального ремонта на специальном счете, организованными депутатами партии «Единая Россия» в различных районах города Вологды.</w:t>
      </w:r>
    </w:p>
    <w:p w:rsidR="00756152" w:rsidRPr="003A731B" w:rsidRDefault="00756152" w:rsidP="00756152">
      <w:pPr>
        <w:pStyle w:val="a4"/>
        <w:spacing w:before="0" w:beforeAutospacing="0" w:after="0" w:afterAutospacing="0" w:line="276" w:lineRule="auto"/>
        <w:ind w:firstLine="700"/>
        <w:jc w:val="both"/>
        <w:rPr>
          <w:rFonts w:eastAsia="+mn-ea"/>
          <w:color w:val="000000"/>
          <w:kern w:val="24"/>
          <w:sz w:val="28"/>
          <w:szCs w:val="28"/>
        </w:rPr>
      </w:pPr>
      <w:r w:rsidRPr="003A731B">
        <w:rPr>
          <w:rFonts w:eastAsia="+mn-ea"/>
          <w:color w:val="000000"/>
          <w:kern w:val="24"/>
          <w:sz w:val="28"/>
          <w:szCs w:val="28"/>
        </w:rPr>
        <w:lastRenderedPageBreak/>
        <w:tab/>
        <w:t>Региональным оператором выпу</w:t>
      </w:r>
      <w:r>
        <w:rPr>
          <w:rFonts w:eastAsia="+mn-ea"/>
          <w:color w:val="000000"/>
          <w:kern w:val="24"/>
          <w:sz w:val="28"/>
          <w:szCs w:val="28"/>
        </w:rPr>
        <w:t>щен</w:t>
      </w:r>
      <w:r w:rsidRPr="003A731B">
        <w:rPr>
          <w:rFonts w:eastAsia="+mn-ea"/>
          <w:color w:val="000000"/>
          <w:kern w:val="24"/>
          <w:sz w:val="28"/>
          <w:szCs w:val="28"/>
        </w:rPr>
        <w:t xml:space="preserve"> буклет по вопросам проведения и организации капитального ремонта общего имущества многоквартирных домов.</w:t>
      </w:r>
    </w:p>
    <w:p w:rsidR="00036A53" w:rsidRPr="003A731B" w:rsidRDefault="00036A53" w:rsidP="00756152">
      <w:pPr>
        <w:spacing w:after="0" w:line="276" w:lineRule="auto"/>
        <w:ind w:firstLine="700"/>
        <w:jc w:val="both"/>
        <w:rPr>
          <w:rFonts w:ascii="Times New Roman" w:eastAsia="Times New Roman" w:hAnsi="Times New Roman" w:cs="Times New Roman"/>
          <w:color w:val="000000"/>
          <w:sz w:val="28"/>
          <w:szCs w:val="28"/>
          <w:shd w:val="clear" w:color="auto" w:fill="FFFFFF"/>
          <w:lang w:eastAsia="ru-RU"/>
        </w:rPr>
      </w:pPr>
      <w:r w:rsidRPr="003A731B">
        <w:rPr>
          <w:rFonts w:ascii="Times New Roman" w:eastAsia="Times New Roman" w:hAnsi="Times New Roman" w:cs="Times New Roman"/>
          <w:color w:val="000000"/>
          <w:sz w:val="28"/>
          <w:szCs w:val="28"/>
          <w:shd w:val="clear" w:color="auto" w:fill="FFFFFF"/>
          <w:lang w:eastAsia="ru-RU"/>
        </w:rPr>
        <w:t>В целях информирования населения об актуальных вопросах реализации Областной программы капитального ремонта общего имущества в многоквартирных домах, взаимодействие со СМИ строится в соответствии с ежеквартальными медиа-планами, которые согласовываются с Департаментом строительства и ЖКХ области (далее – Департамент), Управлением информационной политики Правительства области (далее – Управление).</w:t>
      </w:r>
    </w:p>
    <w:p w:rsidR="00036A53" w:rsidRDefault="00036A53" w:rsidP="00756152">
      <w:pPr>
        <w:pStyle w:val="2"/>
        <w:tabs>
          <w:tab w:val="left" w:pos="1134"/>
        </w:tabs>
        <w:spacing w:line="276" w:lineRule="auto"/>
        <w:ind w:left="0" w:firstLine="697"/>
        <w:jc w:val="both"/>
        <w:rPr>
          <w:color w:val="000000"/>
          <w:sz w:val="28"/>
          <w:szCs w:val="28"/>
          <w:shd w:val="clear" w:color="auto" w:fill="FFFFFF"/>
        </w:rPr>
      </w:pPr>
      <w:r w:rsidRPr="004B5272">
        <w:rPr>
          <w:color w:val="000000"/>
          <w:sz w:val="28"/>
          <w:szCs w:val="28"/>
          <w:shd w:val="clear" w:color="auto" w:fill="FFFFFF"/>
        </w:rPr>
        <w:t xml:space="preserve">Для еженедельного освещения деятельности Фонда по четвергам в </w:t>
      </w:r>
      <w:r w:rsidRPr="004B5272">
        <w:rPr>
          <w:sz w:val="28"/>
          <w:szCs w:val="28"/>
        </w:rPr>
        <w:t xml:space="preserve">Департамент </w:t>
      </w:r>
      <w:r w:rsidRPr="004B5272">
        <w:rPr>
          <w:color w:val="000000"/>
          <w:sz w:val="28"/>
          <w:szCs w:val="28"/>
          <w:shd w:val="clear" w:color="auto" w:fill="FFFFFF"/>
        </w:rPr>
        <w:t xml:space="preserve">направляются медиа - поводы на следующую неделю с подробным описанием планируемых Фондом мероприятий. </w:t>
      </w:r>
    </w:p>
    <w:p w:rsidR="00AA31C7" w:rsidRPr="004B5272" w:rsidRDefault="00AA31C7" w:rsidP="00756152">
      <w:pPr>
        <w:pStyle w:val="2"/>
        <w:tabs>
          <w:tab w:val="left" w:pos="1134"/>
        </w:tabs>
        <w:spacing w:line="276" w:lineRule="auto"/>
        <w:ind w:left="0" w:firstLine="697"/>
        <w:jc w:val="both"/>
        <w:rPr>
          <w:color w:val="000000"/>
          <w:sz w:val="28"/>
          <w:szCs w:val="28"/>
          <w:shd w:val="clear" w:color="auto" w:fill="FFFFFF"/>
        </w:rPr>
      </w:pPr>
      <w:r>
        <w:rPr>
          <w:color w:val="000000"/>
          <w:sz w:val="28"/>
          <w:szCs w:val="28"/>
          <w:shd w:val="clear" w:color="auto" w:fill="FFFFFF"/>
        </w:rPr>
        <w:t>В период с 02.07.2016 по 01.08.2016 г. на телеканале «СТС» был запущен медиа-ролик, агитирующий собственников оплачивать взносы на капитальный ремонт.</w:t>
      </w:r>
    </w:p>
    <w:p w:rsidR="004B5272" w:rsidRPr="004B5272" w:rsidRDefault="004B5272" w:rsidP="00756152">
      <w:pPr>
        <w:pStyle w:val="a4"/>
        <w:shd w:val="clear" w:color="auto" w:fill="FFFFFF"/>
        <w:spacing w:before="0" w:beforeAutospacing="0" w:after="0" w:afterAutospacing="0" w:line="276" w:lineRule="auto"/>
        <w:ind w:firstLine="697"/>
        <w:jc w:val="both"/>
        <w:rPr>
          <w:color w:val="000000"/>
          <w:sz w:val="28"/>
          <w:szCs w:val="28"/>
        </w:rPr>
      </w:pPr>
      <w:r w:rsidRPr="004B5272">
        <w:rPr>
          <w:color w:val="000000"/>
          <w:sz w:val="28"/>
          <w:szCs w:val="28"/>
        </w:rPr>
        <w:t>За 2 квартал 2016 года вышло 138 публикаций о Фонде капитального ремонта Вологодской области в средствах массовой информации региона. Из них 117 (85%) положительного характера, 21 (15%) – отрицательного.</w:t>
      </w:r>
    </w:p>
    <w:p w:rsidR="00273B10" w:rsidRPr="00E15423" w:rsidRDefault="00E15423" w:rsidP="00756152">
      <w:pPr>
        <w:spacing w:after="0" w:line="276" w:lineRule="auto"/>
        <w:ind w:firstLine="700"/>
        <w:contextualSpacing/>
        <w:jc w:val="both"/>
        <w:rPr>
          <w:rFonts w:ascii="Times New Roman" w:eastAsia="Times New Roman" w:hAnsi="Times New Roman" w:cs="Times New Roman"/>
          <w:sz w:val="28"/>
          <w:szCs w:val="28"/>
          <w:lang w:eastAsia="ru-RU"/>
        </w:rPr>
      </w:pPr>
      <w:r w:rsidRPr="00E15423">
        <w:rPr>
          <w:rFonts w:ascii="Times New Roman" w:eastAsia="Times New Roman" w:hAnsi="Times New Roman" w:cs="Times New Roman"/>
          <w:sz w:val="28"/>
          <w:szCs w:val="28"/>
          <w:lang w:eastAsia="ru-RU"/>
        </w:rPr>
        <w:t>Директор Фонда И. Михельсон принимал неоднократное участие в радио- и теле- эфирах.</w:t>
      </w:r>
    </w:p>
    <w:p w:rsidR="00E15423" w:rsidRPr="00E15423" w:rsidRDefault="00BD2D07" w:rsidP="00756152">
      <w:pPr>
        <w:spacing w:after="0" w:line="276" w:lineRule="auto"/>
        <w:ind w:firstLine="70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01.07.</w:t>
      </w:r>
      <w:r w:rsidR="00E15423" w:rsidRPr="00E15423">
        <w:rPr>
          <w:rFonts w:ascii="Times New Roman" w:hAnsi="Times New Roman" w:cs="Times New Roman"/>
          <w:sz w:val="28"/>
          <w:szCs w:val="28"/>
        </w:rPr>
        <w:t>2016 г</w:t>
      </w:r>
      <w:r>
        <w:rPr>
          <w:rFonts w:ascii="Times New Roman" w:hAnsi="Times New Roman" w:cs="Times New Roman"/>
          <w:sz w:val="28"/>
          <w:szCs w:val="28"/>
        </w:rPr>
        <w:t>.</w:t>
      </w:r>
      <w:r w:rsidR="00E15423" w:rsidRPr="00E15423">
        <w:rPr>
          <w:rFonts w:ascii="Times New Roman" w:hAnsi="Times New Roman" w:cs="Times New Roman"/>
          <w:sz w:val="28"/>
          <w:szCs w:val="28"/>
        </w:rPr>
        <w:t xml:space="preserve"> запущен в работу новый официальный сайт Фонда </w:t>
      </w:r>
      <w:r w:rsidR="00FB374D">
        <w:rPr>
          <w:rFonts w:ascii="Times New Roman" w:hAnsi="Times New Roman" w:cs="Times New Roman"/>
          <w:b/>
          <w:sz w:val="28"/>
          <w:szCs w:val="28"/>
        </w:rPr>
        <w:t>фкрмкд35.рф</w:t>
      </w:r>
      <w:r w:rsidR="00FB374D" w:rsidRPr="00FB374D">
        <w:rPr>
          <w:rFonts w:ascii="Times New Roman" w:hAnsi="Times New Roman" w:cs="Times New Roman"/>
          <w:sz w:val="28"/>
          <w:szCs w:val="28"/>
        </w:rPr>
        <w:t>, где ежедневно размещаются актуальный новости по капитальному ремонту, а так</w:t>
      </w:r>
      <w:r w:rsidR="00FB374D">
        <w:rPr>
          <w:rFonts w:ascii="Times New Roman" w:hAnsi="Times New Roman" w:cs="Times New Roman"/>
          <w:sz w:val="28"/>
          <w:szCs w:val="28"/>
        </w:rPr>
        <w:t xml:space="preserve">же </w:t>
      </w:r>
      <w:r w:rsidR="00FB374D">
        <w:rPr>
          <w:rFonts w:ascii="Times New Roman" w:hAnsi="Times New Roman" w:cs="Times New Roman"/>
          <w:b/>
          <w:sz w:val="28"/>
          <w:szCs w:val="28"/>
        </w:rPr>
        <w:t xml:space="preserve"> </w:t>
      </w:r>
    </w:p>
    <w:p w:rsidR="00273B10" w:rsidRDefault="00815BA0" w:rsidP="00756152">
      <w:pPr>
        <w:spacing w:after="0" w:line="276" w:lineRule="auto"/>
        <w:ind w:firstLine="70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25.08.2016 г.</w:t>
      </w:r>
      <w:r w:rsidR="00713613" w:rsidRPr="00713613">
        <w:rPr>
          <w:rFonts w:ascii="Times New Roman" w:hAnsi="Times New Roman" w:cs="Times New Roman"/>
          <w:color w:val="000000"/>
          <w:sz w:val="28"/>
          <w:szCs w:val="28"/>
          <w:shd w:val="clear" w:color="auto" w:fill="FFFFFF"/>
        </w:rPr>
        <w:t xml:space="preserve"> Региональны</w:t>
      </w:r>
      <w:r>
        <w:rPr>
          <w:rFonts w:ascii="Times New Roman" w:hAnsi="Times New Roman" w:cs="Times New Roman"/>
          <w:color w:val="000000"/>
          <w:sz w:val="28"/>
          <w:szCs w:val="28"/>
          <w:shd w:val="clear" w:color="auto" w:fill="FFFFFF"/>
        </w:rPr>
        <w:t>м</w:t>
      </w:r>
      <w:r w:rsidR="00713613" w:rsidRPr="00713613">
        <w:rPr>
          <w:rFonts w:ascii="Times New Roman" w:hAnsi="Times New Roman" w:cs="Times New Roman"/>
          <w:color w:val="000000"/>
          <w:sz w:val="28"/>
          <w:szCs w:val="28"/>
          <w:shd w:val="clear" w:color="auto" w:fill="FFFFFF"/>
        </w:rPr>
        <w:t xml:space="preserve"> оператор</w:t>
      </w:r>
      <w:r>
        <w:rPr>
          <w:rFonts w:ascii="Times New Roman" w:hAnsi="Times New Roman" w:cs="Times New Roman"/>
          <w:color w:val="000000"/>
          <w:sz w:val="28"/>
          <w:szCs w:val="28"/>
          <w:shd w:val="clear" w:color="auto" w:fill="FFFFFF"/>
        </w:rPr>
        <w:t>ом</w:t>
      </w:r>
      <w:r w:rsidR="00713613" w:rsidRPr="00713613">
        <w:rPr>
          <w:rFonts w:ascii="Times New Roman" w:hAnsi="Times New Roman" w:cs="Times New Roman"/>
          <w:color w:val="000000"/>
          <w:sz w:val="28"/>
          <w:szCs w:val="28"/>
          <w:shd w:val="clear" w:color="auto" w:fill="FFFFFF"/>
        </w:rPr>
        <w:t xml:space="preserve"> была учреждена группа в социальной сети «</w:t>
      </w:r>
      <w:proofErr w:type="spellStart"/>
      <w:r w:rsidR="00713613" w:rsidRPr="00713613">
        <w:rPr>
          <w:rFonts w:ascii="Times New Roman" w:hAnsi="Times New Roman" w:cs="Times New Roman"/>
          <w:color w:val="000000"/>
          <w:sz w:val="28"/>
          <w:szCs w:val="28"/>
          <w:shd w:val="clear" w:color="auto" w:fill="FFFFFF"/>
        </w:rPr>
        <w:t>Вконтакте</w:t>
      </w:r>
      <w:proofErr w:type="spellEnd"/>
      <w:r w:rsidR="00713613" w:rsidRPr="00713613">
        <w:rPr>
          <w:rFonts w:ascii="Times New Roman" w:hAnsi="Times New Roman" w:cs="Times New Roman"/>
          <w:color w:val="000000"/>
          <w:sz w:val="28"/>
          <w:szCs w:val="28"/>
          <w:shd w:val="clear" w:color="auto" w:fill="FFFFFF"/>
        </w:rPr>
        <w:t>» (https://vk.com/fondkapremonta35), где ежедневно размещаются информационные материалы, а также проводится консультация граждан по интересующим вопросам.</w:t>
      </w:r>
    </w:p>
    <w:p w:rsidR="00815BA0" w:rsidRPr="00713613" w:rsidRDefault="00815BA0" w:rsidP="00756152">
      <w:pPr>
        <w:spacing w:after="0" w:line="276" w:lineRule="auto"/>
        <w:ind w:firstLine="700"/>
        <w:jc w:val="both"/>
        <w:rPr>
          <w:rFonts w:ascii="Times New Roman" w:hAnsi="Times New Roman" w:cs="Times New Roman"/>
          <w:sz w:val="28"/>
          <w:szCs w:val="28"/>
        </w:rPr>
      </w:pPr>
    </w:p>
    <w:sectPr w:rsidR="00815BA0" w:rsidRPr="00713613" w:rsidSect="00756152">
      <w:pgSz w:w="11906" w:h="16838" w:code="9"/>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541"/>
    <w:multiLevelType w:val="hybridMultilevel"/>
    <w:tmpl w:val="AB7415BE"/>
    <w:lvl w:ilvl="0" w:tplc="BA4444F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07382228"/>
    <w:multiLevelType w:val="hybridMultilevel"/>
    <w:tmpl w:val="0DAAB6E4"/>
    <w:lvl w:ilvl="0" w:tplc="E0EEAD44">
      <w:start w:val="1"/>
      <w:numFmt w:val="bullet"/>
      <w:lvlText w:val="•"/>
      <w:lvlJc w:val="left"/>
      <w:pPr>
        <w:tabs>
          <w:tab w:val="num" w:pos="720"/>
        </w:tabs>
        <w:ind w:left="720" w:hanging="360"/>
      </w:pPr>
      <w:rPr>
        <w:rFonts w:ascii="Times New Roman" w:hAnsi="Times New Roman" w:hint="default"/>
      </w:rPr>
    </w:lvl>
    <w:lvl w:ilvl="1" w:tplc="9894F192" w:tentative="1">
      <w:start w:val="1"/>
      <w:numFmt w:val="bullet"/>
      <w:lvlText w:val="•"/>
      <w:lvlJc w:val="left"/>
      <w:pPr>
        <w:tabs>
          <w:tab w:val="num" w:pos="1440"/>
        </w:tabs>
        <w:ind w:left="1440" w:hanging="360"/>
      </w:pPr>
      <w:rPr>
        <w:rFonts w:ascii="Times New Roman" w:hAnsi="Times New Roman" w:hint="default"/>
      </w:rPr>
    </w:lvl>
    <w:lvl w:ilvl="2" w:tplc="2690C926" w:tentative="1">
      <w:start w:val="1"/>
      <w:numFmt w:val="bullet"/>
      <w:lvlText w:val="•"/>
      <w:lvlJc w:val="left"/>
      <w:pPr>
        <w:tabs>
          <w:tab w:val="num" w:pos="2160"/>
        </w:tabs>
        <w:ind w:left="2160" w:hanging="360"/>
      </w:pPr>
      <w:rPr>
        <w:rFonts w:ascii="Times New Roman" w:hAnsi="Times New Roman" w:hint="default"/>
      </w:rPr>
    </w:lvl>
    <w:lvl w:ilvl="3" w:tplc="39B2DB02" w:tentative="1">
      <w:start w:val="1"/>
      <w:numFmt w:val="bullet"/>
      <w:lvlText w:val="•"/>
      <w:lvlJc w:val="left"/>
      <w:pPr>
        <w:tabs>
          <w:tab w:val="num" w:pos="2880"/>
        </w:tabs>
        <w:ind w:left="2880" w:hanging="360"/>
      </w:pPr>
      <w:rPr>
        <w:rFonts w:ascii="Times New Roman" w:hAnsi="Times New Roman" w:hint="default"/>
      </w:rPr>
    </w:lvl>
    <w:lvl w:ilvl="4" w:tplc="91BAF03C" w:tentative="1">
      <w:start w:val="1"/>
      <w:numFmt w:val="bullet"/>
      <w:lvlText w:val="•"/>
      <w:lvlJc w:val="left"/>
      <w:pPr>
        <w:tabs>
          <w:tab w:val="num" w:pos="3600"/>
        </w:tabs>
        <w:ind w:left="3600" w:hanging="360"/>
      </w:pPr>
      <w:rPr>
        <w:rFonts w:ascii="Times New Roman" w:hAnsi="Times New Roman" w:hint="default"/>
      </w:rPr>
    </w:lvl>
    <w:lvl w:ilvl="5" w:tplc="D2AEE8EC" w:tentative="1">
      <w:start w:val="1"/>
      <w:numFmt w:val="bullet"/>
      <w:lvlText w:val="•"/>
      <w:lvlJc w:val="left"/>
      <w:pPr>
        <w:tabs>
          <w:tab w:val="num" w:pos="4320"/>
        </w:tabs>
        <w:ind w:left="4320" w:hanging="360"/>
      </w:pPr>
      <w:rPr>
        <w:rFonts w:ascii="Times New Roman" w:hAnsi="Times New Roman" w:hint="default"/>
      </w:rPr>
    </w:lvl>
    <w:lvl w:ilvl="6" w:tplc="5E2C2BA4" w:tentative="1">
      <w:start w:val="1"/>
      <w:numFmt w:val="bullet"/>
      <w:lvlText w:val="•"/>
      <w:lvlJc w:val="left"/>
      <w:pPr>
        <w:tabs>
          <w:tab w:val="num" w:pos="5040"/>
        </w:tabs>
        <w:ind w:left="5040" w:hanging="360"/>
      </w:pPr>
      <w:rPr>
        <w:rFonts w:ascii="Times New Roman" w:hAnsi="Times New Roman" w:hint="default"/>
      </w:rPr>
    </w:lvl>
    <w:lvl w:ilvl="7" w:tplc="9F0E5264" w:tentative="1">
      <w:start w:val="1"/>
      <w:numFmt w:val="bullet"/>
      <w:lvlText w:val="•"/>
      <w:lvlJc w:val="left"/>
      <w:pPr>
        <w:tabs>
          <w:tab w:val="num" w:pos="5760"/>
        </w:tabs>
        <w:ind w:left="5760" w:hanging="360"/>
      </w:pPr>
      <w:rPr>
        <w:rFonts w:ascii="Times New Roman" w:hAnsi="Times New Roman" w:hint="default"/>
      </w:rPr>
    </w:lvl>
    <w:lvl w:ilvl="8" w:tplc="3EE07E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F02E36"/>
    <w:multiLevelType w:val="hybridMultilevel"/>
    <w:tmpl w:val="EA2A08B4"/>
    <w:lvl w:ilvl="0" w:tplc="FD66D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7B6A6E"/>
    <w:multiLevelType w:val="hybridMultilevel"/>
    <w:tmpl w:val="5082E1EC"/>
    <w:lvl w:ilvl="0" w:tplc="9642CC0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24FB729A"/>
    <w:multiLevelType w:val="hybridMultilevel"/>
    <w:tmpl w:val="851A9DD0"/>
    <w:lvl w:ilvl="0" w:tplc="C054CAB2">
      <w:start w:val="1"/>
      <w:numFmt w:val="bullet"/>
      <w:lvlText w:val="•"/>
      <w:lvlJc w:val="left"/>
      <w:pPr>
        <w:tabs>
          <w:tab w:val="num" w:pos="720"/>
        </w:tabs>
        <w:ind w:left="720" w:hanging="360"/>
      </w:pPr>
      <w:rPr>
        <w:rFonts w:ascii="Times New Roman" w:hAnsi="Times New Roman" w:hint="default"/>
      </w:rPr>
    </w:lvl>
    <w:lvl w:ilvl="1" w:tplc="BBE01096" w:tentative="1">
      <w:start w:val="1"/>
      <w:numFmt w:val="bullet"/>
      <w:lvlText w:val="•"/>
      <w:lvlJc w:val="left"/>
      <w:pPr>
        <w:tabs>
          <w:tab w:val="num" w:pos="1440"/>
        </w:tabs>
        <w:ind w:left="1440" w:hanging="360"/>
      </w:pPr>
      <w:rPr>
        <w:rFonts w:ascii="Times New Roman" w:hAnsi="Times New Roman" w:hint="default"/>
      </w:rPr>
    </w:lvl>
    <w:lvl w:ilvl="2" w:tplc="B53A1EFE" w:tentative="1">
      <w:start w:val="1"/>
      <w:numFmt w:val="bullet"/>
      <w:lvlText w:val="•"/>
      <w:lvlJc w:val="left"/>
      <w:pPr>
        <w:tabs>
          <w:tab w:val="num" w:pos="2160"/>
        </w:tabs>
        <w:ind w:left="2160" w:hanging="360"/>
      </w:pPr>
      <w:rPr>
        <w:rFonts w:ascii="Times New Roman" w:hAnsi="Times New Roman" w:hint="default"/>
      </w:rPr>
    </w:lvl>
    <w:lvl w:ilvl="3" w:tplc="4232F7D8" w:tentative="1">
      <w:start w:val="1"/>
      <w:numFmt w:val="bullet"/>
      <w:lvlText w:val="•"/>
      <w:lvlJc w:val="left"/>
      <w:pPr>
        <w:tabs>
          <w:tab w:val="num" w:pos="2880"/>
        </w:tabs>
        <w:ind w:left="2880" w:hanging="360"/>
      </w:pPr>
      <w:rPr>
        <w:rFonts w:ascii="Times New Roman" w:hAnsi="Times New Roman" w:hint="default"/>
      </w:rPr>
    </w:lvl>
    <w:lvl w:ilvl="4" w:tplc="B942A080" w:tentative="1">
      <w:start w:val="1"/>
      <w:numFmt w:val="bullet"/>
      <w:lvlText w:val="•"/>
      <w:lvlJc w:val="left"/>
      <w:pPr>
        <w:tabs>
          <w:tab w:val="num" w:pos="3600"/>
        </w:tabs>
        <w:ind w:left="3600" w:hanging="360"/>
      </w:pPr>
      <w:rPr>
        <w:rFonts w:ascii="Times New Roman" w:hAnsi="Times New Roman" w:hint="default"/>
      </w:rPr>
    </w:lvl>
    <w:lvl w:ilvl="5" w:tplc="EF58C9EE" w:tentative="1">
      <w:start w:val="1"/>
      <w:numFmt w:val="bullet"/>
      <w:lvlText w:val="•"/>
      <w:lvlJc w:val="left"/>
      <w:pPr>
        <w:tabs>
          <w:tab w:val="num" w:pos="4320"/>
        </w:tabs>
        <w:ind w:left="4320" w:hanging="360"/>
      </w:pPr>
      <w:rPr>
        <w:rFonts w:ascii="Times New Roman" w:hAnsi="Times New Roman" w:hint="default"/>
      </w:rPr>
    </w:lvl>
    <w:lvl w:ilvl="6" w:tplc="685E6226" w:tentative="1">
      <w:start w:val="1"/>
      <w:numFmt w:val="bullet"/>
      <w:lvlText w:val="•"/>
      <w:lvlJc w:val="left"/>
      <w:pPr>
        <w:tabs>
          <w:tab w:val="num" w:pos="5040"/>
        </w:tabs>
        <w:ind w:left="5040" w:hanging="360"/>
      </w:pPr>
      <w:rPr>
        <w:rFonts w:ascii="Times New Roman" w:hAnsi="Times New Roman" w:hint="default"/>
      </w:rPr>
    </w:lvl>
    <w:lvl w:ilvl="7" w:tplc="BD0ABF42" w:tentative="1">
      <w:start w:val="1"/>
      <w:numFmt w:val="bullet"/>
      <w:lvlText w:val="•"/>
      <w:lvlJc w:val="left"/>
      <w:pPr>
        <w:tabs>
          <w:tab w:val="num" w:pos="5760"/>
        </w:tabs>
        <w:ind w:left="5760" w:hanging="360"/>
      </w:pPr>
      <w:rPr>
        <w:rFonts w:ascii="Times New Roman" w:hAnsi="Times New Roman" w:hint="default"/>
      </w:rPr>
    </w:lvl>
    <w:lvl w:ilvl="8" w:tplc="E72AC6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7B23501"/>
    <w:multiLevelType w:val="hybridMultilevel"/>
    <w:tmpl w:val="5082E1EC"/>
    <w:lvl w:ilvl="0" w:tplc="9642CC0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4A0F6E4B"/>
    <w:multiLevelType w:val="hybridMultilevel"/>
    <w:tmpl w:val="1ADE0A48"/>
    <w:lvl w:ilvl="0" w:tplc="D6EA84EA">
      <w:start w:val="1"/>
      <w:numFmt w:val="bullet"/>
      <w:lvlText w:val="•"/>
      <w:lvlJc w:val="left"/>
      <w:pPr>
        <w:tabs>
          <w:tab w:val="num" w:pos="720"/>
        </w:tabs>
        <w:ind w:left="720" w:hanging="360"/>
      </w:pPr>
      <w:rPr>
        <w:rFonts w:ascii="Times New Roman" w:hAnsi="Times New Roman" w:hint="default"/>
      </w:rPr>
    </w:lvl>
    <w:lvl w:ilvl="1" w:tplc="6D4ED9B0" w:tentative="1">
      <w:start w:val="1"/>
      <w:numFmt w:val="bullet"/>
      <w:lvlText w:val="•"/>
      <w:lvlJc w:val="left"/>
      <w:pPr>
        <w:tabs>
          <w:tab w:val="num" w:pos="1440"/>
        </w:tabs>
        <w:ind w:left="1440" w:hanging="360"/>
      </w:pPr>
      <w:rPr>
        <w:rFonts w:ascii="Times New Roman" w:hAnsi="Times New Roman" w:hint="default"/>
      </w:rPr>
    </w:lvl>
    <w:lvl w:ilvl="2" w:tplc="F61885F2" w:tentative="1">
      <w:start w:val="1"/>
      <w:numFmt w:val="bullet"/>
      <w:lvlText w:val="•"/>
      <w:lvlJc w:val="left"/>
      <w:pPr>
        <w:tabs>
          <w:tab w:val="num" w:pos="2160"/>
        </w:tabs>
        <w:ind w:left="2160" w:hanging="360"/>
      </w:pPr>
      <w:rPr>
        <w:rFonts w:ascii="Times New Roman" w:hAnsi="Times New Roman" w:hint="default"/>
      </w:rPr>
    </w:lvl>
    <w:lvl w:ilvl="3" w:tplc="20C0C480" w:tentative="1">
      <w:start w:val="1"/>
      <w:numFmt w:val="bullet"/>
      <w:lvlText w:val="•"/>
      <w:lvlJc w:val="left"/>
      <w:pPr>
        <w:tabs>
          <w:tab w:val="num" w:pos="2880"/>
        </w:tabs>
        <w:ind w:left="2880" w:hanging="360"/>
      </w:pPr>
      <w:rPr>
        <w:rFonts w:ascii="Times New Roman" w:hAnsi="Times New Roman" w:hint="default"/>
      </w:rPr>
    </w:lvl>
    <w:lvl w:ilvl="4" w:tplc="EEF6F80C" w:tentative="1">
      <w:start w:val="1"/>
      <w:numFmt w:val="bullet"/>
      <w:lvlText w:val="•"/>
      <w:lvlJc w:val="left"/>
      <w:pPr>
        <w:tabs>
          <w:tab w:val="num" w:pos="3600"/>
        </w:tabs>
        <w:ind w:left="3600" w:hanging="360"/>
      </w:pPr>
      <w:rPr>
        <w:rFonts w:ascii="Times New Roman" w:hAnsi="Times New Roman" w:hint="default"/>
      </w:rPr>
    </w:lvl>
    <w:lvl w:ilvl="5" w:tplc="784A160A" w:tentative="1">
      <w:start w:val="1"/>
      <w:numFmt w:val="bullet"/>
      <w:lvlText w:val="•"/>
      <w:lvlJc w:val="left"/>
      <w:pPr>
        <w:tabs>
          <w:tab w:val="num" w:pos="4320"/>
        </w:tabs>
        <w:ind w:left="4320" w:hanging="360"/>
      </w:pPr>
      <w:rPr>
        <w:rFonts w:ascii="Times New Roman" w:hAnsi="Times New Roman" w:hint="default"/>
      </w:rPr>
    </w:lvl>
    <w:lvl w:ilvl="6" w:tplc="CB32C49C" w:tentative="1">
      <w:start w:val="1"/>
      <w:numFmt w:val="bullet"/>
      <w:lvlText w:val="•"/>
      <w:lvlJc w:val="left"/>
      <w:pPr>
        <w:tabs>
          <w:tab w:val="num" w:pos="5040"/>
        </w:tabs>
        <w:ind w:left="5040" w:hanging="360"/>
      </w:pPr>
      <w:rPr>
        <w:rFonts w:ascii="Times New Roman" w:hAnsi="Times New Roman" w:hint="default"/>
      </w:rPr>
    </w:lvl>
    <w:lvl w:ilvl="7" w:tplc="50901704" w:tentative="1">
      <w:start w:val="1"/>
      <w:numFmt w:val="bullet"/>
      <w:lvlText w:val="•"/>
      <w:lvlJc w:val="left"/>
      <w:pPr>
        <w:tabs>
          <w:tab w:val="num" w:pos="5760"/>
        </w:tabs>
        <w:ind w:left="5760" w:hanging="360"/>
      </w:pPr>
      <w:rPr>
        <w:rFonts w:ascii="Times New Roman" w:hAnsi="Times New Roman" w:hint="default"/>
      </w:rPr>
    </w:lvl>
    <w:lvl w:ilvl="8" w:tplc="4D705A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6105C94"/>
    <w:multiLevelType w:val="hybridMultilevel"/>
    <w:tmpl w:val="EEE0C562"/>
    <w:lvl w:ilvl="0" w:tplc="ECA2C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0B0A65"/>
    <w:multiLevelType w:val="hybridMultilevel"/>
    <w:tmpl w:val="D248BDC0"/>
    <w:lvl w:ilvl="0" w:tplc="FCB081CA">
      <w:start w:val="1"/>
      <w:numFmt w:val="bullet"/>
      <w:lvlText w:val="-"/>
      <w:lvlJc w:val="left"/>
      <w:pPr>
        <w:tabs>
          <w:tab w:val="num" w:pos="720"/>
        </w:tabs>
        <w:ind w:left="720" w:hanging="360"/>
      </w:pPr>
      <w:rPr>
        <w:rFonts w:ascii="Times New Roman" w:hAnsi="Times New Roman" w:hint="default"/>
      </w:rPr>
    </w:lvl>
    <w:lvl w:ilvl="1" w:tplc="8F9AA2AA" w:tentative="1">
      <w:start w:val="1"/>
      <w:numFmt w:val="bullet"/>
      <w:lvlText w:val="-"/>
      <w:lvlJc w:val="left"/>
      <w:pPr>
        <w:tabs>
          <w:tab w:val="num" w:pos="1440"/>
        </w:tabs>
        <w:ind w:left="1440" w:hanging="360"/>
      </w:pPr>
      <w:rPr>
        <w:rFonts w:ascii="Times New Roman" w:hAnsi="Times New Roman" w:hint="default"/>
      </w:rPr>
    </w:lvl>
    <w:lvl w:ilvl="2" w:tplc="BE0438C8" w:tentative="1">
      <w:start w:val="1"/>
      <w:numFmt w:val="bullet"/>
      <w:lvlText w:val="-"/>
      <w:lvlJc w:val="left"/>
      <w:pPr>
        <w:tabs>
          <w:tab w:val="num" w:pos="2160"/>
        </w:tabs>
        <w:ind w:left="2160" w:hanging="360"/>
      </w:pPr>
      <w:rPr>
        <w:rFonts w:ascii="Times New Roman" w:hAnsi="Times New Roman" w:hint="default"/>
      </w:rPr>
    </w:lvl>
    <w:lvl w:ilvl="3" w:tplc="B78AC0F6" w:tentative="1">
      <w:start w:val="1"/>
      <w:numFmt w:val="bullet"/>
      <w:lvlText w:val="-"/>
      <w:lvlJc w:val="left"/>
      <w:pPr>
        <w:tabs>
          <w:tab w:val="num" w:pos="2880"/>
        </w:tabs>
        <w:ind w:left="2880" w:hanging="360"/>
      </w:pPr>
      <w:rPr>
        <w:rFonts w:ascii="Times New Roman" w:hAnsi="Times New Roman" w:hint="default"/>
      </w:rPr>
    </w:lvl>
    <w:lvl w:ilvl="4" w:tplc="23FE3326" w:tentative="1">
      <w:start w:val="1"/>
      <w:numFmt w:val="bullet"/>
      <w:lvlText w:val="-"/>
      <w:lvlJc w:val="left"/>
      <w:pPr>
        <w:tabs>
          <w:tab w:val="num" w:pos="3600"/>
        </w:tabs>
        <w:ind w:left="3600" w:hanging="360"/>
      </w:pPr>
      <w:rPr>
        <w:rFonts w:ascii="Times New Roman" w:hAnsi="Times New Roman" w:hint="default"/>
      </w:rPr>
    </w:lvl>
    <w:lvl w:ilvl="5" w:tplc="C0F27C7E" w:tentative="1">
      <w:start w:val="1"/>
      <w:numFmt w:val="bullet"/>
      <w:lvlText w:val="-"/>
      <w:lvlJc w:val="left"/>
      <w:pPr>
        <w:tabs>
          <w:tab w:val="num" w:pos="4320"/>
        </w:tabs>
        <w:ind w:left="4320" w:hanging="360"/>
      </w:pPr>
      <w:rPr>
        <w:rFonts w:ascii="Times New Roman" w:hAnsi="Times New Roman" w:hint="default"/>
      </w:rPr>
    </w:lvl>
    <w:lvl w:ilvl="6" w:tplc="58DA16D2" w:tentative="1">
      <w:start w:val="1"/>
      <w:numFmt w:val="bullet"/>
      <w:lvlText w:val="-"/>
      <w:lvlJc w:val="left"/>
      <w:pPr>
        <w:tabs>
          <w:tab w:val="num" w:pos="5040"/>
        </w:tabs>
        <w:ind w:left="5040" w:hanging="360"/>
      </w:pPr>
      <w:rPr>
        <w:rFonts w:ascii="Times New Roman" w:hAnsi="Times New Roman" w:hint="default"/>
      </w:rPr>
    </w:lvl>
    <w:lvl w:ilvl="7" w:tplc="BFEA23BE" w:tentative="1">
      <w:start w:val="1"/>
      <w:numFmt w:val="bullet"/>
      <w:lvlText w:val="-"/>
      <w:lvlJc w:val="left"/>
      <w:pPr>
        <w:tabs>
          <w:tab w:val="num" w:pos="5760"/>
        </w:tabs>
        <w:ind w:left="5760" w:hanging="360"/>
      </w:pPr>
      <w:rPr>
        <w:rFonts w:ascii="Times New Roman" w:hAnsi="Times New Roman" w:hint="default"/>
      </w:rPr>
    </w:lvl>
    <w:lvl w:ilvl="8" w:tplc="821289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94F416B"/>
    <w:multiLevelType w:val="hybridMultilevel"/>
    <w:tmpl w:val="8D20690E"/>
    <w:lvl w:ilvl="0" w:tplc="E5A0DAC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6FA149B8"/>
    <w:multiLevelType w:val="hybridMultilevel"/>
    <w:tmpl w:val="D2524410"/>
    <w:lvl w:ilvl="0" w:tplc="A358E97E">
      <w:start w:val="1"/>
      <w:numFmt w:val="bullet"/>
      <w:lvlText w:val="•"/>
      <w:lvlJc w:val="left"/>
      <w:pPr>
        <w:tabs>
          <w:tab w:val="num" w:pos="720"/>
        </w:tabs>
        <w:ind w:left="720" w:hanging="360"/>
      </w:pPr>
      <w:rPr>
        <w:rFonts w:ascii="Times New Roman" w:hAnsi="Times New Roman" w:hint="default"/>
      </w:rPr>
    </w:lvl>
    <w:lvl w:ilvl="1" w:tplc="2F286C84" w:tentative="1">
      <w:start w:val="1"/>
      <w:numFmt w:val="bullet"/>
      <w:lvlText w:val="•"/>
      <w:lvlJc w:val="left"/>
      <w:pPr>
        <w:tabs>
          <w:tab w:val="num" w:pos="1440"/>
        </w:tabs>
        <w:ind w:left="1440" w:hanging="360"/>
      </w:pPr>
      <w:rPr>
        <w:rFonts w:ascii="Times New Roman" w:hAnsi="Times New Roman" w:hint="default"/>
      </w:rPr>
    </w:lvl>
    <w:lvl w:ilvl="2" w:tplc="941C7252" w:tentative="1">
      <w:start w:val="1"/>
      <w:numFmt w:val="bullet"/>
      <w:lvlText w:val="•"/>
      <w:lvlJc w:val="left"/>
      <w:pPr>
        <w:tabs>
          <w:tab w:val="num" w:pos="2160"/>
        </w:tabs>
        <w:ind w:left="2160" w:hanging="360"/>
      </w:pPr>
      <w:rPr>
        <w:rFonts w:ascii="Times New Roman" w:hAnsi="Times New Roman" w:hint="default"/>
      </w:rPr>
    </w:lvl>
    <w:lvl w:ilvl="3" w:tplc="2C2E317A" w:tentative="1">
      <w:start w:val="1"/>
      <w:numFmt w:val="bullet"/>
      <w:lvlText w:val="•"/>
      <w:lvlJc w:val="left"/>
      <w:pPr>
        <w:tabs>
          <w:tab w:val="num" w:pos="2880"/>
        </w:tabs>
        <w:ind w:left="2880" w:hanging="360"/>
      </w:pPr>
      <w:rPr>
        <w:rFonts w:ascii="Times New Roman" w:hAnsi="Times New Roman" w:hint="default"/>
      </w:rPr>
    </w:lvl>
    <w:lvl w:ilvl="4" w:tplc="9D54318A" w:tentative="1">
      <w:start w:val="1"/>
      <w:numFmt w:val="bullet"/>
      <w:lvlText w:val="•"/>
      <w:lvlJc w:val="left"/>
      <w:pPr>
        <w:tabs>
          <w:tab w:val="num" w:pos="3600"/>
        </w:tabs>
        <w:ind w:left="3600" w:hanging="360"/>
      </w:pPr>
      <w:rPr>
        <w:rFonts w:ascii="Times New Roman" w:hAnsi="Times New Roman" w:hint="default"/>
      </w:rPr>
    </w:lvl>
    <w:lvl w:ilvl="5" w:tplc="047A268A" w:tentative="1">
      <w:start w:val="1"/>
      <w:numFmt w:val="bullet"/>
      <w:lvlText w:val="•"/>
      <w:lvlJc w:val="left"/>
      <w:pPr>
        <w:tabs>
          <w:tab w:val="num" w:pos="4320"/>
        </w:tabs>
        <w:ind w:left="4320" w:hanging="360"/>
      </w:pPr>
      <w:rPr>
        <w:rFonts w:ascii="Times New Roman" w:hAnsi="Times New Roman" w:hint="default"/>
      </w:rPr>
    </w:lvl>
    <w:lvl w:ilvl="6" w:tplc="DF22B06C" w:tentative="1">
      <w:start w:val="1"/>
      <w:numFmt w:val="bullet"/>
      <w:lvlText w:val="•"/>
      <w:lvlJc w:val="left"/>
      <w:pPr>
        <w:tabs>
          <w:tab w:val="num" w:pos="5040"/>
        </w:tabs>
        <w:ind w:left="5040" w:hanging="360"/>
      </w:pPr>
      <w:rPr>
        <w:rFonts w:ascii="Times New Roman" w:hAnsi="Times New Roman" w:hint="default"/>
      </w:rPr>
    </w:lvl>
    <w:lvl w:ilvl="7" w:tplc="D39E0CCE" w:tentative="1">
      <w:start w:val="1"/>
      <w:numFmt w:val="bullet"/>
      <w:lvlText w:val="•"/>
      <w:lvlJc w:val="left"/>
      <w:pPr>
        <w:tabs>
          <w:tab w:val="num" w:pos="5760"/>
        </w:tabs>
        <w:ind w:left="5760" w:hanging="360"/>
      </w:pPr>
      <w:rPr>
        <w:rFonts w:ascii="Times New Roman" w:hAnsi="Times New Roman" w:hint="default"/>
      </w:rPr>
    </w:lvl>
    <w:lvl w:ilvl="8" w:tplc="A61E5C6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10"/>
  </w:num>
  <w:num w:numId="4">
    <w:abstractNumId w:val="4"/>
  </w:num>
  <w:num w:numId="5">
    <w:abstractNumId w:val="1"/>
  </w:num>
  <w:num w:numId="6">
    <w:abstractNumId w:val="7"/>
  </w:num>
  <w:num w:numId="7">
    <w:abstractNumId w:val="0"/>
  </w:num>
  <w:num w:numId="8">
    <w:abstractNumId w:val="9"/>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2D"/>
    <w:rsid w:val="00036A53"/>
    <w:rsid w:val="00082DC3"/>
    <w:rsid w:val="00087238"/>
    <w:rsid w:val="000B436C"/>
    <w:rsid w:val="000C484D"/>
    <w:rsid w:val="00195B92"/>
    <w:rsid w:val="00273B10"/>
    <w:rsid w:val="002837FD"/>
    <w:rsid w:val="002E33CD"/>
    <w:rsid w:val="00335A56"/>
    <w:rsid w:val="00354FB9"/>
    <w:rsid w:val="00374F6A"/>
    <w:rsid w:val="00383323"/>
    <w:rsid w:val="003A731B"/>
    <w:rsid w:val="003C7783"/>
    <w:rsid w:val="00402029"/>
    <w:rsid w:val="00414A67"/>
    <w:rsid w:val="0044484D"/>
    <w:rsid w:val="004629C4"/>
    <w:rsid w:val="00463F2B"/>
    <w:rsid w:val="0047355C"/>
    <w:rsid w:val="00474D9D"/>
    <w:rsid w:val="0048309E"/>
    <w:rsid w:val="004B5272"/>
    <w:rsid w:val="004C57C8"/>
    <w:rsid w:val="004C77C7"/>
    <w:rsid w:val="004E728A"/>
    <w:rsid w:val="00501575"/>
    <w:rsid w:val="005429D7"/>
    <w:rsid w:val="005456F4"/>
    <w:rsid w:val="00567A7F"/>
    <w:rsid w:val="00593F51"/>
    <w:rsid w:val="005A47DC"/>
    <w:rsid w:val="005A4871"/>
    <w:rsid w:val="005B75A4"/>
    <w:rsid w:val="005D05AC"/>
    <w:rsid w:val="005D3248"/>
    <w:rsid w:val="005D6A5B"/>
    <w:rsid w:val="005F711E"/>
    <w:rsid w:val="006F1C9C"/>
    <w:rsid w:val="00713613"/>
    <w:rsid w:val="00753D75"/>
    <w:rsid w:val="00756152"/>
    <w:rsid w:val="00760F3C"/>
    <w:rsid w:val="00763E55"/>
    <w:rsid w:val="007B78E9"/>
    <w:rsid w:val="007F0577"/>
    <w:rsid w:val="0080372D"/>
    <w:rsid w:val="00815BA0"/>
    <w:rsid w:val="00842A94"/>
    <w:rsid w:val="00867D8D"/>
    <w:rsid w:val="00891166"/>
    <w:rsid w:val="008D1EF0"/>
    <w:rsid w:val="008F0FC7"/>
    <w:rsid w:val="008F5BAD"/>
    <w:rsid w:val="009172B5"/>
    <w:rsid w:val="00926948"/>
    <w:rsid w:val="0093555A"/>
    <w:rsid w:val="0096447E"/>
    <w:rsid w:val="009B34E8"/>
    <w:rsid w:val="009D517E"/>
    <w:rsid w:val="009F3DAB"/>
    <w:rsid w:val="00A0166D"/>
    <w:rsid w:val="00A4459E"/>
    <w:rsid w:val="00A46166"/>
    <w:rsid w:val="00A70F59"/>
    <w:rsid w:val="00AA31C7"/>
    <w:rsid w:val="00B56C21"/>
    <w:rsid w:val="00B734AF"/>
    <w:rsid w:val="00B8719A"/>
    <w:rsid w:val="00BB7605"/>
    <w:rsid w:val="00BC52EB"/>
    <w:rsid w:val="00BD2D07"/>
    <w:rsid w:val="00BD3850"/>
    <w:rsid w:val="00CA349A"/>
    <w:rsid w:val="00CB5EB4"/>
    <w:rsid w:val="00D21363"/>
    <w:rsid w:val="00DA2AC6"/>
    <w:rsid w:val="00DE13D8"/>
    <w:rsid w:val="00DE2155"/>
    <w:rsid w:val="00DF1466"/>
    <w:rsid w:val="00E15423"/>
    <w:rsid w:val="00E1656B"/>
    <w:rsid w:val="00E30DEF"/>
    <w:rsid w:val="00E71D7A"/>
    <w:rsid w:val="00E83C2C"/>
    <w:rsid w:val="00E85627"/>
    <w:rsid w:val="00E8591E"/>
    <w:rsid w:val="00EB4B5E"/>
    <w:rsid w:val="00F06D32"/>
    <w:rsid w:val="00F41C96"/>
    <w:rsid w:val="00F55716"/>
    <w:rsid w:val="00FA5ED0"/>
    <w:rsid w:val="00FB374D"/>
    <w:rsid w:val="00FF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680D1-B7C0-4166-BD32-3766EF85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5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4E8"/>
    <w:pPr>
      <w:spacing w:after="200" w:line="276" w:lineRule="auto"/>
      <w:ind w:left="720"/>
      <w:contextualSpacing/>
    </w:pPr>
    <w:rPr>
      <w:rFonts w:ascii="Calibri" w:eastAsia="Calibri" w:hAnsi="Calibri" w:cs="Times New Roman"/>
    </w:rPr>
  </w:style>
  <w:style w:type="paragraph" w:styleId="a4">
    <w:name w:val="Normal (Web)"/>
    <w:basedOn w:val="a"/>
    <w:uiPriority w:val="99"/>
    <w:unhideWhenUsed/>
    <w:rsid w:val="00F55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52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52EB"/>
    <w:rPr>
      <w:rFonts w:ascii="Segoe UI" w:hAnsi="Segoe UI" w:cs="Segoe UI"/>
      <w:sz w:val="18"/>
      <w:szCs w:val="18"/>
    </w:rPr>
  </w:style>
  <w:style w:type="paragraph" w:styleId="2">
    <w:name w:val="List 2"/>
    <w:basedOn w:val="a"/>
    <w:rsid w:val="00273B10"/>
    <w:pPr>
      <w:spacing w:after="0" w:line="240" w:lineRule="auto"/>
      <w:ind w:left="566" w:hanging="283"/>
      <w:contextualSpacing/>
    </w:pPr>
    <w:rPr>
      <w:rFonts w:ascii="Times New Roman" w:eastAsia="Times New Roman" w:hAnsi="Times New Roman" w:cs="Times New Roman"/>
      <w:sz w:val="24"/>
      <w:szCs w:val="24"/>
      <w:lang w:eastAsia="ru-RU"/>
    </w:rPr>
  </w:style>
  <w:style w:type="table" w:styleId="a7">
    <w:name w:val="Table Grid"/>
    <w:basedOn w:val="a1"/>
    <w:uiPriority w:val="39"/>
    <w:rsid w:val="007561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716">
      <w:bodyDiv w:val="1"/>
      <w:marLeft w:val="0"/>
      <w:marRight w:val="0"/>
      <w:marTop w:val="0"/>
      <w:marBottom w:val="0"/>
      <w:divBdr>
        <w:top w:val="none" w:sz="0" w:space="0" w:color="auto"/>
        <w:left w:val="none" w:sz="0" w:space="0" w:color="auto"/>
        <w:bottom w:val="none" w:sz="0" w:space="0" w:color="auto"/>
        <w:right w:val="none" w:sz="0" w:space="0" w:color="auto"/>
      </w:divBdr>
    </w:div>
    <w:div w:id="394428087">
      <w:bodyDiv w:val="1"/>
      <w:marLeft w:val="0"/>
      <w:marRight w:val="0"/>
      <w:marTop w:val="0"/>
      <w:marBottom w:val="0"/>
      <w:divBdr>
        <w:top w:val="none" w:sz="0" w:space="0" w:color="auto"/>
        <w:left w:val="none" w:sz="0" w:space="0" w:color="auto"/>
        <w:bottom w:val="none" w:sz="0" w:space="0" w:color="auto"/>
        <w:right w:val="none" w:sz="0" w:space="0" w:color="auto"/>
      </w:divBdr>
    </w:div>
    <w:div w:id="483474934">
      <w:bodyDiv w:val="1"/>
      <w:marLeft w:val="0"/>
      <w:marRight w:val="0"/>
      <w:marTop w:val="0"/>
      <w:marBottom w:val="0"/>
      <w:divBdr>
        <w:top w:val="none" w:sz="0" w:space="0" w:color="auto"/>
        <w:left w:val="none" w:sz="0" w:space="0" w:color="auto"/>
        <w:bottom w:val="none" w:sz="0" w:space="0" w:color="auto"/>
        <w:right w:val="none" w:sz="0" w:space="0" w:color="auto"/>
      </w:divBdr>
    </w:div>
    <w:div w:id="659045233">
      <w:bodyDiv w:val="1"/>
      <w:marLeft w:val="0"/>
      <w:marRight w:val="0"/>
      <w:marTop w:val="0"/>
      <w:marBottom w:val="0"/>
      <w:divBdr>
        <w:top w:val="none" w:sz="0" w:space="0" w:color="auto"/>
        <w:left w:val="none" w:sz="0" w:space="0" w:color="auto"/>
        <w:bottom w:val="none" w:sz="0" w:space="0" w:color="auto"/>
        <w:right w:val="none" w:sz="0" w:space="0" w:color="auto"/>
      </w:divBdr>
    </w:div>
    <w:div w:id="947153117">
      <w:bodyDiv w:val="1"/>
      <w:marLeft w:val="0"/>
      <w:marRight w:val="0"/>
      <w:marTop w:val="0"/>
      <w:marBottom w:val="0"/>
      <w:divBdr>
        <w:top w:val="none" w:sz="0" w:space="0" w:color="auto"/>
        <w:left w:val="none" w:sz="0" w:space="0" w:color="auto"/>
        <w:bottom w:val="none" w:sz="0" w:space="0" w:color="auto"/>
        <w:right w:val="none" w:sz="0" w:space="0" w:color="auto"/>
      </w:divBdr>
    </w:div>
    <w:div w:id="1048073614">
      <w:bodyDiv w:val="1"/>
      <w:marLeft w:val="0"/>
      <w:marRight w:val="0"/>
      <w:marTop w:val="0"/>
      <w:marBottom w:val="0"/>
      <w:divBdr>
        <w:top w:val="none" w:sz="0" w:space="0" w:color="auto"/>
        <w:left w:val="none" w:sz="0" w:space="0" w:color="auto"/>
        <w:bottom w:val="none" w:sz="0" w:space="0" w:color="auto"/>
        <w:right w:val="none" w:sz="0" w:space="0" w:color="auto"/>
      </w:divBdr>
      <w:divsChild>
        <w:div w:id="761532208">
          <w:marLeft w:val="547"/>
          <w:marRight w:val="0"/>
          <w:marTop w:val="0"/>
          <w:marBottom w:val="0"/>
          <w:divBdr>
            <w:top w:val="none" w:sz="0" w:space="0" w:color="auto"/>
            <w:left w:val="none" w:sz="0" w:space="0" w:color="auto"/>
            <w:bottom w:val="none" w:sz="0" w:space="0" w:color="auto"/>
            <w:right w:val="none" w:sz="0" w:space="0" w:color="auto"/>
          </w:divBdr>
        </w:div>
      </w:divsChild>
    </w:div>
    <w:div w:id="1223559802">
      <w:bodyDiv w:val="1"/>
      <w:marLeft w:val="0"/>
      <w:marRight w:val="0"/>
      <w:marTop w:val="0"/>
      <w:marBottom w:val="0"/>
      <w:divBdr>
        <w:top w:val="none" w:sz="0" w:space="0" w:color="auto"/>
        <w:left w:val="none" w:sz="0" w:space="0" w:color="auto"/>
        <w:bottom w:val="none" w:sz="0" w:space="0" w:color="auto"/>
        <w:right w:val="none" w:sz="0" w:space="0" w:color="auto"/>
      </w:divBdr>
      <w:divsChild>
        <w:div w:id="180749614">
          <w:marLeft w:val="547"/>
          <w:marRight w:val="0"/>
          <w:marTop w:val="0"/>
          <w:marBottom w:val="0"/>
          <w:divBdr>
            <w:top w:val="none" w:sz="0" w:space="0" w:color="auto"/>
            <w:left w:val="none" w:sz="0" w:space="0" w:color="auto"/>
            <w:bottom w:val="none" w:sz="0" w:space="0" w:color="auto"/>
            <w:right w:val="none" w:sz="0" w:space="0" w:color="auto"/>
          </w:divBdr>
        </w:div>
      </w:divsChild>
    </w:div>
    <w:div w:id="1301961980">
      <w:bodyDiv w:val="1"/>
      <w:marLeft w:val="0"/>
      <w:marRight w:val="0"/>
      <w:marTop w:val="0"/>
      <w:marBottom w:val="0"/>
      <w:divBdr>
        <w:top w:val="none" w:sz="0" w:space="0" w:color="auto"/>
        <w:left w:val="none" w:sz="0" w:space="0" w:color="auto"/>
        <w:bottom w:val="none" w:sz="0" w:space="0" w:color="auto"/>
        <w:right w:val="none" w:sz="0" w:space="0" w:color="auto"/>
      </w:divBdr>
    </w:div>
    <w:div w:id="1423837160">
      <w:bodyDiv w:val="1"/>
      <w:marLeft w:val="0"/>
      <w:marRight w:val="0"/>
      <w:marTop w:val="0"/>
      <w:marBottom w:val="0"/>
      <w:divBdr>
        <w:top w:val="none" w:sz="0" w:space="0" w:color="auto"/>
        <w:left w:val="none" w:sz="0" w:space="0" w:color="auto"/>
        <w:bottom w:val="none" w:sz="0" w:space="0" w:color="auto"/>
        <w:right w:val="none" w:sz="0" w:space="0" w:color="auto"/>
      </w:divBdr>
      <w:divsChild>
        <w:div w:id="1895847083">
          <w:marLeft w:val="547"/>
          <w:marRight w:val="0"/>
          <w:marTop w:val="0"/>
          <w:marBottom w:val="0"/>
          <w:divBdr>
            <w:top w:val="none" w:sz="0" w:space="0" w:color="auto"/>
            <w:left w:val="none" w:sz="0" w:space="0" w:color="auto"/>
            <w:bottom w:val="none" w:sz="0" w:space="0" w:color="auto"/>
            <w:right w:val="none" w:sz="0" w:space="0" w:color="auto"/>
          </w:divBdr>
        </w:div>
      </w:divsChild>
    </w:div>
    <w:div w:id="1442846189">
      <w:bodyDiv w:val="1"/>
      <w:marLeft w:val="0"/>
      <w:marRight w:val="0"/>
      <w:marTop w:val="0"/>
      <w:marBottom w:val="0"/>
      <w:divBdr>
        <w:top w:val="none" w:sz="0" w:space="0" w:color="auto"/>
        <w:left w:val="none" w:sz="0" w:space="0" w:color="auto"/>
        <w:bottom w:val="none" w:sz="0" w:space="0" w:color="auto"/>
        <w:right w:val="none" w:sz="0" w:space="0" w:color="auto"/>
      </w:divBdr>
      <w:divsChild>
        <w:div w:id="1389264345">
          <w:marLeft w:val="547"/>
          <w:marRight w:val="0"/>
          <w:marTop w:val="0"/>
          <w:marBottom w:val="0"/>
          <w:divBdr>
            <w:top w:val="none" w:sz="0" w:space="0" w:color="auto"/>
            <w:left w:val="none" w:sz="0" w:space="0" w:color="auto"/>
            <w:bottom w:val="none" w:sz="0" w:space="0" w:color="auto"/>
            <w:right w:val="none" w:sz="0" w:space="0" w:color="auto"/>
          </w:divBdr>
        </w:div>
        <w:div w:id="1904825502">
          <w:marLeft w:val="547"/>
          <w:marRight w:val="0"/>
          <w:marTop w:val="0"/>
          <w:marBottom w:val="0"/>
          <w:divBdr>
            <w:top w:val="none" w:sz="0" w:space="0" w:color="auto"/>
            <w:left w:val="none" w:sz="0" w:space="0" w:color="auto"/>
            <w:bottom w:val="none" w:sz="0" w:space="0" w:color="auto"/>
            <w:right w:val="none" w:sz="0" w:space="0" w:color="auto"/>
          </w:divBdr>
        </w:div>
        <w:div w:id="2050565230">
          <w:marLeft w:val="547"/>
          <w:marRight w:val="0"/>
          <w:marTop w:val="0"/>
          <w:marBottom w:val="0"/>
          <w:divBdr>
            <w:top w:val="none" w:sz="0" w:space="0" w:color="auto"/>
            <w:left w:val="none" w:sz="0" w:space="0" w:color="auto"/>
            <w:bottom w:val="none" w:sz="0" w:space="0" w:color="auto"/>
            <w:right w:val="none" w:sz="0" w:space="0" w:color="auto"/>
          </w:divBdr>
        </w:div>
        <w:div w:id="1628003426">
          <w:marLeft w:val="547"/>
          <w:marRight w:val="0"/>
          <w:marTop w:val="0"/>
          <w:marBottom w:val="0"/>
          <w:divBdr>
            <w:top w:val="none" w:sz="0" w:space="0" w:color="auto"/>
            <w:left w:val="none" w:sz="0" w:space="0" w:color="auto"/>
            <w:bottom w:val="none" w:sz="0" w:space="0" w:color="auto"/>
            <w:right w:val="none" w:sz="0" w:space="0" w:color="auto"/>
          </w:divBdr>
        </w:div>
        <w:div w:id="534074312">
          <w:marLeft w:val="547"/>
          <w:marRight w:val="0"/>
          <w:marTop w:val="0"/>
          <w:marBottom w:val="0"/>
          <w:divBdr>
            <w:top w:val="none" w:sz="0" w:space="0" w:color="auto"/>
            <w:left w:val="none" w:sz="0" w:space="0" w:color="auto"/>
            <w:bottom w:val="none" w:sz="0" w:space="0" w:color="auto"/>
            <w:right w:val="none" w:sz="0" w:space="0" w:color="auto"/>
          </w:divBdr>
        </w:div>
        <w:div w:id="394204732">
          <w:marLeft w:val="547"/>
          <w:marRight w:val="0"/>
          <w:marTop w:val="0"/>
          <w:marBottom w:val="0"/>
          <w:divBdr>
            <w:top w:val="none" w:sz="0" w:space="0" w:color="auto"/>
            <w:left w:val="none" w:sz="0" w:space="0" w:color="auto"/>
            <w:bottom w:val="none" w:sz="0" w:space="0" w:color="auto"/>
            <w:right w:val="none" w:sz="0" w:space="0" w:color="auto"/>
          </w:divBdr>
        </w:div>
        <w:div w:id="867371620">
          <w:marLeft w:val="547"/>
          <w:marRight w:val="0"/>
          <w:marTop w:val="0"/>
          <w:marBottom w:val="0"/>
          <w:divBdr>
            <w:top w:val="none" w:sz="0" w:space="0" w:color="auto"/>
            <w:left w:val="none" w:sz="0" w:space="0" w:color="auto"/>
            <w:bottom w:val="none" w:sz="0" w:space="0" w:color="auto"/>
            <w:right w:val="none" w:sz="0" w:space="0" w:color="auto"/>
          </w:divBdr>
        </w:div>
        <w:div w:id="262038327">
          <w:marLeft w:val="547"/>
          <w:marRight w:val="0"/>
          <w:marTop w:val="0"/>
          <w:marBottom w:val="0"/>
          <w:divBdr>
            <w:top w:val="none" w:sz="0" w:space="0" w:color="auto"/>
            <w:left w:val="none" w:sz="0" w:space="0" w:color="auto"/>
            <w:bottom w:val="none" w:sz="0" w:space="0" w:color="auto"/>
            <w:right w:val="none" w:sz="0" w:space="0" w:color="auto"/>
          </w:divBdr>
        </w:div>
      </w:divsChild>
    </w:div>
    <w:div w:id="18759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 Ирина</dc:creator>
  <cp:keywords/>
  <dc:description/>
  <cp:lastModifiedBy>Рубцова Ирина</cp:lastModifiedBy>
  <cp:revision>2</cp:revision>
  <cp:lastPrinted>2015-09-11T07:14:00Z</cp:lastPrinted>
  <dcterms:created xsi:type="dcterms:W3CDTF">2017-01-10T08:10:00Z</dcterms:created>
  <dcterms:modified xsi:type="dcterms:W3CDTF">2017-01-10T08:10:00Z</dcterms:modified>
</cp:coreProperties>
</file>